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456EA3" w14:textId="77777777" w:rsidR="00310529" w:rsidRPr="00BA160D" w:rsidRDefault="00310529" w:rsidP="0073335F">
      <w:pPr>
        <w:spacing w:before="60" w:after="120"/>
        <w:jc w:val="center"/>
        <w:outlineLvl w:val="0"/>
        <w:rPr>
          <w:rFonts w:ascii="Geometr706 Md BT" w:eastAsia="Times New Roman" w:hAnsi="Geometr706 Md BT" w:cs="Arial"/>
          <w:b/>
          <w:bCs/>
          <w:i/>
          <w:kern w:val="36"/>
          <w:sz w:val="22"/>
          <w:szCs w:val="22"/>
          <w:u w:val="single"/>
          <w:lang w:eastAsia="en-IN"/>
        </w:rPr>
      </w:pPr>
      <w:r w:rsidRPr="00BA160D">
        <w:rPr>
          <w:rFonts w:ascii="Geometr706 Md BT" w:eastAsia="Times New Roman" w:hAnsi="Geometr706 Md BT" w:cs="Arial"/>
          <w:b/>
          <w:bCs/>
          <w:i/>
          <w:kern w:val="36"/>
          <w:sz w:val="22"/>
          <w:szCs w:val="22"/>
          <w:u w:val="single"/>
          <w:lang w:eastAsia="en-IN"/>
        </w:rPr>
        <w:t>PRESS RELEASE</w:t>
      </w:r>
    </w:p>
    <w:p w14:paraId="28B25064" w14:textId="77777777" w:rsidR="00310529" w:rsidRPr="00BA160D" w:rsidRDefault="00310529" w:rsidP="00310529">
      <w:pPr>
        <w:rPr>
          <w:rFonts w:ascii="Geometr706 Md BT" w:hAnsi="Geometr706 Md BT"/>
          <w:b/>
          <w:sz w:val="22"/>
          <w:szCs w:val="22"/>
        </w:rPr>
      </w:pPr>
    </w:p>
    <w:p w14:paraId="790C5CAC" w14:textId="73C21F7A" w:rsidR="00BF4E88" w:rsidRPr="00BA160D" w:rsidRDefault="00332C98" w:rsidP="0055111D">
      <w:pPr>
        <w:jc w:val="center"/>
        <w:rPr>
          <w:rFonts w:ascii="Geometr706 Md BT" w:hAnsi="Geometr706 Md BT"/>
          <w:b/>
          <w:sz w:val="22"/>
          <w:szCs w:val="22"/>
        </w:rPr>
      </w:pPr>
      <w:r w:rsidRPr="00BA160D">
        <w:rPr>
          <w:rFonts w:ascii="Geometr706 Md BT" w:hAnsi="Geometr706 Md BT"/>
          <w:b/>
          <w:sz w:val="22"/>
          <w:szCs w:val="22"/>
        </w:rPr>
        <w:t xml:space="preserve">YES BANK </w:t>
      </w:r>
      <w:r w:rsidR="00BF4E88" w:rsidRPr="00BA160D">
        <w:rPr>
          <w:rFonts w:ascii="Geometr706 Md BT" w:hAnsi="Geometr706 Md BT"/>
          <w:b/>
          <w:sz w:val="22"/>
          <w:szCs w:val="22"/>
        </w:rPr>
        <w:t>launches ‘Scale-Up’ series to upskill MS</w:t>
      </w:r>
      <w:r w:rsidR="00361E3C" w:rsidRPr="00BA160D">
        <w:rPr>
          <w:rFonts w:ascii="Geometr706 Md BT" w:hAnsi="Geometr706 Md BT"/>
          <w:b/>
          <w:sz w:val="22"/>
          <w:szCs w:val="22"/>
        </w:rPr>
        <w:t>MEs</w:t>
      </w:r>
    </w:p>
    <w:p w14:paraId="42633A58" w14:textId="77777777" w:rsidR="00361E3C" w:rsidRPr="00BA160D" w:rsidRDefault="00361E3C" w:rsidP="0055111D">
      <w:pPr>
        <w:jc w:val="center"/>
        <w:rPr>
          <w:rFonts w:ascii="Geometr706 Md BT" w:hAnsi="Geometr706 Md BT"/>
          <w:b/>
          <w:sz w:val="22"/>
          <w:szCs w:val="22"/>
        </w:rPr>
      </w:pPr>
    </w:p>
    <w:p w14:paraId="5BC2C965" w14:textId="09F8E7C0" w:rsidR="008529B8" w:rsidRPr="00BA160D" w:rsidRDefault="00361E3C" w:rsidP="0055111D">
      <w:pPr>
        <w:jc w:val="center"/>
        <w:rPr>
          <w:rFonts w:ascii="Geometr706 Md BT" w:hAnsi="Geometr706 Md BT"/>
          <w:b/>
          <w:sz w:val="22"/>
          <w:szCs w:val="22"/>
        </w:rPr>
      </w:pPr>
      <w:r w:rsidRPr="00BA160D">
        <w:rPr>
          <w:rFonts w:ascii="Geometr706 Md BT" w:hAnsi="Geometr706 Md BT"/>
          <w:b/>
          <w:sz w:val="22"/>
          <w:szCs w:val="22"/>
        </w:rPr>
        <w:t>C</w:t>
      </w:r>
      <w:r w:rsidR="00BF4E88" w:rsidRPr="00BA160D">
        <w:rPr>
          <w:rFonts w:ascii="Geometr706 Md BT" w:hAnsi="Geometr706 Md BT"/>
          <w:b/>
          <w:sz w:val="22"/>
          <w:szCs w:val="22"/>
        </w:rPr>
        <w:t>ollaborates with Spark Minda</w:t>
      </w:r>
      <w:r w:rsidR="008119F5" w:rsidRPr="00BA160D">
        <w:rPr>
          <w:rFonts w:ascii="Geometr706 Md BT" w:hAnsi="Geometr706 Md BT"/>
          <w:b/>
          <w:sz w:val="22"/>
          <w:szCs w:val="22"/>
        </w:rPr>
        <w:t xml:space="preserve"> </w:t>
      </w:r>
      <w:r w:rsidR="00BF4E88" w:rsidRPr="00BA160D">
        <w:rPr>
          <w:rFonts w:ascii="Geometr706 Md BT" w:hAnsi="Geometr706 Md BT"/>
          <w:b/>
          <w:sz w:val="22"/>
          <w:szCs w:val="22"/>
        </w:rPr>
        <w:t xml:space="preserve">as its first Corporate Anchor </w:t>
      </w:r>
      <w:r w:rsidR="008119F5" w:rsidRPr="00BA160D">
        <w:rPr>
          <w:rFonts w:ascii="Geometr706 Md BT" w:hAnsi="Geometr706 Md BT"/>
          <w:b/>
          <w:sz w:val="22"/>
          <w:szCs w:val="22"/>
        </w:rPr>
        <w:t xml:space="preserve">to </w:t>
      </w:r>
      <w:r w:rsidRPr="00BA160D">
        <w:rPr>
          <w:rFonts w:ascii="Geometr706 Md BT" w:hAnsi="Geometr706 Md BT"/>
          <w:b/>
          <w:sz w:val="22"/>
          <w:szCs w:val="22"/>
        </w:rPr>
        <w:t xml:space="preserve">train their Tier suppliers </w:t>
      </w:r>
      <w:r w:rsidR="003F5E91" w:rsidRPr="00BA160D">
        <w:rPr>
          <w:rFonts w:ascii="Geometr706 Md BT" w:hAnsi="Geometr706 Md BT"/>
          <w:b/>
          <w:sz w:val="22"/>
          <w:szCs w:val="22"/>
        </w:rPr>
        <w:t>s</w:t>
      </w:r>
      <w:r w:rsidR="00F7350C" w:rsidRPr="00BA160D">
        <w:rPr>
          <w:rFonts w:ascii="Geometr706 Md BT" w:hAnsi="Geometr706 Md BT"/>
          <w:b/>
          <w:sz w:val="22"/>
          <w:szCs w:val="22"/>
        </w:rPr>
        <w:t>cale-u</w:t>
      </w:r>
      <w:r w:rsidR="008119F5" w:rsidRPr="00BA160D">
        <w:rPr>
          <w:rFonts w:ascii="Geometr706 Md BT" w:hAnsi="Geometr706 Md BT"/>
          <w:b/>
          <w:sz w:val="22"/>
          <w:szCs w:val="22"/>
        </w:rPr>
        <w:t>p their businesses</w:t>
      </w:r>
    </w:p>
    <w:p w14:paraId="6D3F2D9E" w14:textId="518465E2" w:rsidR="00310529" w:rsidRPr="00BA160D" w:rsidRDefault="00310529" w:rsidP="00361E3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metr706 Md BT" w:eastAsia="Times New Roman" w:hAnsi="Geometr706 Md BT"/>
          <w:i/>
          <w:color w:val="000000"/>
          <w:sz w:val="22"/>
          <w:szCs w:val="22"/>
          <w:lang w:val="en-GB"/>
        </w:rPr>
      </w:pPr>
    </w:p>
    <w:p w14:paraId="3F34A3EB" w14:textId="77777777" w:rsidR="00BF4E88" w:rsidRPr="00BA160D" w:rsidRDefault="00BF4E88" w:rsidP="00BF4E88">
      <w:pPr>
        <w:pStyle w:val="ListParagraph"/>
        <w:numPr>
          <w:ilvl w:val="0"/>
          <w:numId w:val="6"/>
        </w:numPr>
        <w:rPr>
          <w:rFonts w:ascii="Geometr706 Md BT" w:eastAsia="Times New Roman" w:hAnsi="Geometr706 Md BT"/>
          <w:i/>
          <w:color w:val="000000"/>
          <w:sz w:val="22"/>
          <w:szCs w:val="22"/>
          <w:lang w:val="en-GB"/>
        </w:rPr>
      </w:pPr>
      <w:r w:rsidRPr="00BA160D">
        <w:rPr>
          <w:rFonts w:ascii="Geometr706 Md BT" w:eastAsia="Times New Roman" w:hAnsi="Geometr706 Md BT"/>
          <w:i/>
          <w:color w:val="000000"/>
          <w:sz w:val="22"/>
          <w:szCs w:val="22"/>
          <w:lang w:val="en-GB"/>
        </w:rPr>
        <w:t>Top 50 MSMEs Suppliers of Spark Minda, Ashok Minda Group identified for pilot YES BANK MSME ‘Scale Up’ Workshop</w:t>
      </w:r>
    </w:p>
    <w:p w14:paraId="66AA771B" w14:textId="77777777" w:rsidR="003F5E91" w:rsidRPr="00BA160D" w:rsidRDefault="003F5E91" w:rsidP="00A97A1A">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contextualSpacing w:val="0"/>
        <w:jc w:val="both"/>
        <w:rPr>
          <w:rFonts w:ascii="Geometr706 Md BT" w:eastAsia="Times New Roman" w:hAnsi="Geometr706 Md BT"/>
          <w:i/>
          <w:color w:val="000000"/>
          <w:sz w:val="22"/>
          <w:szCs w:val="22"/>
          <w:lang w:val="en-GB"/>
        </w:rPr>
      </w:pPr>
      <w:r w:rsidRPr="00BA160D">
        <w:rPr>
          <w:rFonts w:ascii="Geometr706 Md BT" w:eastAsia="Times New Roman" w:hAnsi="Geometr706 Md BT"/>
          <w:i/>
          <w:color w:val="000000"/>
          <w:sz w:val="22"/>
          <w:szCs w:val="22"/>
          <w:lang w:val="en-GB"/>
        </w:rPr>
        <w:t xml:space="preserve">MSMEs to be skilled with latest tech know-how, global best practices and financing  </w:t>
      </w:r>
    </w:p>
    <w:p w14:paraId="34A842BE" w14:textId="2D651328" w:rsidR="008119F5" w:rsidRPr="00BA160D" w:rsidRDefault="00630DE7" w:rsidP="00A97A1A">
      <w:pPr>
        <w:spacing w:after="120" w:line="276" w:lineRule="auto"/>
        <w:jc w:val="both"/>
        <w:rPr>
          <w:rFonts w:ascii="Geometr706 Md BT" w:hAnsi="Geometr706 Md BT" w:cs="Tahoma"/>
          <w:color w:val="000000" w:themeColor="text1"/>
          <w:sz w:val="22"/>
          <w:szCs w:val="22"/>
          <w:lang w:eastAsia="en-IN"/>
        </w:rPr>
      </w:pPr>
      <w:r w:rsidRPr="00BA160D">
        <w:rPr>
          <w:rFonts w:ascii="Geometr706 Md BT" w:hAnsi="Geometr706 Md BT" w:cs="Tahoma"/>
          <w:b/>
          <w:color w:val="000000"/>
          <w:sz w:val="22"/>
          <w:szCs w:val="22"/>
          <w:highlight w:val="yellow"/>
          <w:lang w:eastAsia="en-IN"/>
        </w:rPr>
        <w:t>New Delhi</w:t>
      </w:r>
      <w:r w:rsidR="00332C98" w:rsidRPr="00BA160D">
        <w:rPr>
          <w:rFonts w:ascii="Geometr706 Md BT" w:hAnsi="Geometr706 Md BT" w:cs="Tahoma"/>
          <w:b/>
          <w:color w:val="000000"/>
          <w:sz w:val="22"/>
          <w:szCs w:val="22"/>
          <w:highlight w:val="yellow"/>
          <w:lang w:eastAsia="en-IN"/>
        </w:rPr>
        <w:t xml:space="preserve">, </w:t>
      </w:r>
      <w:r w:rsidR="001046BF">
        <w:rPr>
          <w:rFonts w:ascii="Geometr706 Md BT" w:hAnsi="Geometr706 Md BT" w:cs="Tahoma"/>
          <w:b/>
          <w:color w:val="000000"/>
          <w:sz w:val="22"/>
          <w:szCs w:val="22"/>
          <w:highlight w:val="yellow"/>
          <w:lang w:eastAsia="en-IN"/>
        </w:rPr>
        <w:t>4</w:t>
      </w:r>
      <w:r w:rsidR="001046BF" w:rsidRPr="001046BF">
        <w:rPr>
          <w:rFonts w:ascii="Geometr706 Md BT" w:hAnsi="Geometr706 Md BT" w:cs="Tahoma"/>
          <w:b/>
          <w:color w:val="000000"/>
          <w:sz w:val="22"/>
          <w:szCs w:val="22"/>
          <w:highlight w:val="yellow"/>
          <w:vertAlign w:val="superscript"/>
          <w:lang w:eastAsia="en-IN"/>
        </w:rPr>
        <w:t>th</w:t>
      </w:r>
      <w:r w:rsidR="001046BF">
        <w:rPr>
          <w:rFonts w:ascii="Geometr706 Md BT" w:hAnsi="Geometr706 Md BT" w:cs="Tahoma"/>
          <w:b/>
          <w:color w:val="000000"/>
          <w:sz w:val="22"/>
          <w:szCs w:val="22"/>
          <w:highlight w:val="yellow"/>
          <w:lang w:eastAsia="en-IN"/>
        </w:rPr>
        <w:t xml:space="preserve"> June</w:t>
      </w:r>
      <w:r w:rsidR="00332C98" w:rsidRPr="00BA160D">
        <w:rPr>
          <w:rFonts w:ascii="Geometr706 Md BT" w:hAnsi="Geometr706 Md BT" w:cs="Tahoma"/>
          <w:b/>
          <w:color w:val="000000"/>
          <w:sz w:val="22"/>
          <w:szCs w:val="22"/>
          <w:highlight w:val="yellow"/>
          <w:lang w:eastAsia="en-IN"/>
        </w:rPr>
        <w:t>, 2018</w:t>
      </w:r>
      <w:r w:rsidR="00E37E83" w:rsidRPr="00BA160D">
        <w:rPr>
          <w:rFonts w:ascii="Geometr706 Md BT" w:hAnsi="Geometr706 Md BT" w:cs="Tahoma"/>
          <w:b/>
          <w:color w:val="000000"/>
          <w:sz w:val="22"/>
          <w:szCs w:val="22"/>
          <w:lang w:eastAsia="en-IN"/>
        </w:rPr>
        <w:t>:</w:t>
      </w:r>
      <w:r w:rsidR="00E37E83" w:rsidRPr="00BA160D">
        <w:rPr>
          <w:rFonts w:ascii="Geometr706 Md BT" w:hAnsi="Geometr706 Md BT" w:cs="Tahoma"/>
          <w:color w:val="000000"/>
          <w:sz w:val="22"/>
          <w:szCs w:val="22"/>
          <w:lang w:eastAsia="en-IN"/>
        </w:rPr>
        <w:t xml:space="preserve"> </w:t>
      </w:r>
      <w:r w:rsidR="008119F5" w:rsidRPr="00BA160D">
        <w:rPr>
          <w:rFonts w:ascii="Geometr706 Md BT" w:hAnsi="Geometr706 Md BT" w:cs="Tahoma"/>
          <w:color w:val="000000"/>
          <w:sz w:val="22"/>
          <w:szCs w:val="22"/>
          <w:lang w:eastAsia="en-IN"/>
        </w:rPr>
        <w:t>YES BANK launches MSME ‘Scale-Up’ series</w:t>
      </w:r>
      <w:r w:rsidR="006239D5" w:rsidRPr="00BA160D">
        <w:rPr>
          <w:rFonts w:ascii="Geometr706 Md BT" w:hAnsi="Geometr706 Md BT" w:cs="Tahoma"/>
          <w:color w:val="000000"/>
          <w:sz w:val="22"/>
          <w:szCs w:val="22"/>
          <w:lang w:eastAsia="en-IN"/>
        </w:rPr>
        <w:t xml:space="preserve">, </w:t>
      </w:r>
      <w:r w:rsidR="00D87A43" w:rsidRPr="00BA160D">
        <w:rPr>
          <w:rFonts w:ascii="Geometr706 Md BT" w:hAnsi="Geometr706 Md BT" w:cs="Tahoma"/>
          <w:color w:val="000000"/>
          <w:sz w:val="22"/>
          <w:szCs w:val="22"/>
          <w:lang w:eastAsia="en-IN"/>
        </w:rPr>
        <w:t xml:space="preserve">a </w:t>
      </w:r>
      <w:r w:rsidR="006239D5" w:rsidRPr="00BA160D">
        <w:rPr>
          <w:rFonts w:ascii="Geometr706 Md BT" w:hAnsi="Geometr706 Md BT" w:cs="Tahoma"/>
          <w:color w:val="000000"/>
          <w:sz w:val="22"/>
          <w:szCs w:val="22"/>
          <w:lang w:eastAsia="en-IN"/>
        </w:rPr>
        <w:t>unique Industry-Academia collaboration,</w:t>
      </w:r>
      <w:r w:rsidR="008119F5" w:rsidRPr="00BA160D">
        <w:rPr>
          <w:rFonts w:ascii="Geometr706 Md BT" w:hAnsi="Geometr706 Md BT" w:cs="Tahoma"/>
          <w:color w:val="000000"/>
          <w:sz w:val="22"/>
          <w:szCs w:val="22"/>
          <w:lang w:eastAsia="en-IN"/>
        </w:rPr>
        <w:t xml:space="preserve"> </w:t>
      </w:r>
      <w:r w:rsidR="00773A1F" w:rsidRPr="00BA160D">
        <w:rPr>
          <w:rFonts w:ascii="Geometr706 Md BT" w:hAnsi="Geometr706 Md BT" w:cs="Tahoma"/>
          <w:color w:val="000000"/>
          <w:sz w:val="22"/>
          <w:szCs w:val="22"/>
          <w:lang w:eastAsia="en-IN"/>
        </w:rPr>
        <w:t>to up</w:t>
      </w:r>
      <w:r w:rsidR="003F5E91" w:rsidRPr="00BA160D">
        <w:rPr>
          <w:rFonts w:ascii="Geometr706 Md BT" w:hAnsi="Geometr706 Md BT" w:cs="Tahoma"/>
          <w:color w:val="000000"/>
          <w:sz w:val="22"/>
          <w:szCs w:val="22"/>
          <w:lang w:eastAsia="en-IN"/>
        </w:rPr>
        <w:t xml:space="preserve">skill </w:t>
      </w:r>
      <w:r w:rsidR="006C1039" w:rsidRPr="00BA160D">
        <w:rPr>
          <w:rFonts w:ascii="Geometr706 Md BT" w:hAnsi="Geometr706 Md BT" w:cs="Tahoma"/>
          <w:color w:val="000000"/>
          <w:sz w:val="22"/>
          <w:szCs w:val="22"/>
          <w:lang w:eastAsia="en-IN"/>
        </w:rPr>
        <w:t xml:space="preserve">MSMEs </w:t>
      </w:r>
      <w:r w:rsidR="00522EB4" w:rsidRPr="00BA160D">
        <w:rPr>
          <w:rFonts w:ascii="Geometr706 Md BT" w:hAnsi="Geometr706 Md BT" w:cs="Tahoma"/>
          <w:color w:val="000000"/>
          <w:sz w:val="22"/>
          <w:szCs w:val="22"/>
          <w:lang w:eastAsia="en-IN"/>
        </w:rPr>
        <w:t>from</w:t>
      </w:r>
      <w:r w:rsidR="00AD5022" w:rsidRPr="00BA160D">
        <w:rPr>
          <w:rFonts w:ascii="Geometr706 Md BT" w:hAnsi="Geometr706 Md BT" w:cs="Tahoma"/>
          <w:color w:val="000000"/>
          <w:sz w:val="22"/>
          <w:szCs w:val="22"/>
          <w:lang w:eastAsia="en-IN"/>
        </w:rPr>
        <w:t xml:space="preserve"> Tier 2 and Tier 3 cities</w:t>
      </w:r>
      <w:r w:rsidR="006C57FD" w:rsidRPr="00BA160D">
        <w:rPr>
          <w:rFonts w:ascii="Geometr706 Md BT" w:hAnsi="Geometr706 Md BT" w:cs="Tahoma"/>
          <w:color w:val="000000"/>
          <w:sz w:val="22"/>
          <w:szCs w:val="22"/>
          <w:lang w:eastAsia="en-IN"/>
        </w:rPr>
        <w:t xml:space="preserve"> with MDI Gurgaon as its Training Partner</w:t>
      </w:r>
      <w:r w:rsidR="00BF4E88" w:rsidRPr="00BA160D">
        <w:rPr>
          <w:rFonts w:ascii="Geometr706 Md BT" w:hAnsi="Geometr706 Md BT" w:cs="Tahoma"/>
          <w:color w:val="000000"/>
          <w:sz w:val="22"/>
          <w:szCs w:val="22"/>
          <w:lang w:eastAsia="en-IN"/>
        </w:rPr>
        <w:t xml:space="preserve"> and Spark Minda, a global entity in automotive components</w:t>
      </w:r>
      <w:r w:rsidR="007C5449" w:rsidRPr="00BA160D">
        <w:rPr>
          <w:rFonts w:ascii="Geometr706 Md BT" w:hAnsi="Geometr706 Md BT" w:cs="Tahoma"/>
          <w:color w:val="000000"/>
          <w:sz w:val="22"/>
          <w:szCs w:val="22"/>
          <w:lang w:eastAsia="en-IN"/>
        </w:rPr>
        <w:t xml:space="preserve">. </w:t>
      </w:r>
      <w:r w:rsidR="00522EB4" w:rsidRPr="00BA160D">
        <w:rPr>
          <w:rFonts w:ascii="Geometr706 Md BT" w:hAnsi="Geometr706 Md BT" w:cs="Tahoma"/>
          <w:color w:val="000000"/>
          <w:sz w:val="22"/>
          <w:szCs w:val="22"/>
          <w:lang w:eastAsia="en-IN"/>
        </w:rPr>
        <w:t>The initia</w:t>
      </w:r>
      <w:r w:rsidR="003F5E91" w:rsidRPr="00BA160D">
        <w:rPr>
          <w:rFonts w:ascii="Geometr706 Md BT" w:hAnsi="Geometr706 Md BT" w:cs="Tahoma"/>
          <w:color w:val="000000"/>
          <w:sz w:val="22"/>
          <w:szCs w:val="22"/>
          <w:lang w:eastAsia="en-IN"/>
        </w:rPr>
        <w:t xml:space="preserve">tive is aimed at boosting MSME </w:t>
      </w:r>
      <w:r w:rsidR="00522EB4" w:rsidRPr="00BA160D">
        <w:rPr>
          <w:rFonts w:ascii="Geometr706 Md BT" w:hAnsi="Geometr706 Md BT" w:cs="Tahoma"/>
          <w:color w:val="000000"/>
          <w:sz w:val="22"/>
          <w:szCs w:val="22"/>
          <w:lang w:eastAsia="en-IN"/>
        </w:rPr>
        <w:t>business</w:t>
      </w:r>
      <w:r w:rsidR="0058589C" w:rsidRPr="00BA160D">
        <w:rPr>
          <w:rFonts w:ascii="Geometr706 Md BT" w:hAnsi="Geometr706 Md BT" w:cs="Tahoma"/>
          <w:color w:val="000000"/>
          <w:sz w:val="22"/>
          <w:szCs w:val="22"/>
          <w:lang w:eastAsia="en-IN"/>
        </w:rPr>
        <w:t>es</w:t>
      </w:r>
      <w:r w:rsidR="00AD5022" w:rsidRPr="00BA160D">
        <w:rPr>
          <w:rFonts w:ascii="Geometr706 Md BT" w:hAnsi="Geometr706 Md BT" w:cs="Tahoma"/>
          <w:color w:val="000000"/>
          <w:sz w:val="22"/>
          <w:szCs w:val="22"/>
          <w:lang w:eastAsia="en-IN"/>
        </w:rPr>
        <w:t xml:space="preserve"> </w:t>
      </w:r>
      <w:r w:rsidR="00773A1F" w:rsidRPr="00BA160D">
        <w:rPr>
          <w:rFonts w:ascii="Geometr706 Md BT" w:hAnsi="Geometr706 Md BT" w:cs="Tahoma"/>
          <w:color w:val="000000"/>
          <w:sz w:val="22"/>
          <w:szCs w:val="22"/>
          <w:lang w:eastAsia="en-IN"/>
        </w:rPr>
        <w:t xml:space="preserve">by educating them on </w:t>
      </w:r>
      <w:r w:rsidR="00773A1F" w:rsidRPr="00BA160D">
        <w:rPr>
          <w:rFonts w:ascii="Geometr706 Md BT" w:hAnsi="Geometr706 Md BT" w:cs="Tahoma"/>
          <w:color w:val="000000" w:themeColor="text1"/>
          <w:sz w:val="22"/>
          <w:szCs w:val="22"/>
          <w:lang w:eastAsia="en-IN"/>
        </w:rPr>
        <w:t xml:space="preserve">latest manufacturing technologies, global </w:t>
      </w:r>
      <w:r w:rsidR="003F5E91" w:rsidRPr="00BA160D">
        <w:rPr>
          <w:rFonts w:ascii="Geometr706 Md BT" w:hAnsi="Geometr706 Md BT" w:cs="Tahoma"/>
          <w:color w:val="000000" w:themeColor="text1"/>
          <w:sz w:val="22"/>
          <w:szCs w:val="22"/>
          <w:lang w:eastAsia="en-IN"/>
        </w:rPr>
        <w:t>best practices and</w:t>
      </w:r>
      <w:r w:rsidR="00773A1F" w:rsidRPr="00BA160D">
        <w:rPr>
          <w:rFonts w:ascii="Geometr706 Md BT" w:hAnsi="Geometr706 Md BT" w:cs="Tahoma"/>
          <w:color w:val="000000" w:themeColor="text1"/>
          <w:sz w:val="22"/>
          <w:szCs w:val="22"/>
          <w:lang w:eastAsia="en-IN"/>
        </w:rPr>
        <w:t xml:space="preserve"> innovative finance management. </w:t>
      </w:r>
    </w:p>
    <w:p w14:paraId="36153722" w14:textId="2DB7ED8A" w:rsidR="00AF0713" w:rsidRPr="00BA160D" w:rsidRDefault="00A1658C" w:rsidP="0058589C">
      <w:pPr>
        <w:spacing w:after="120" w:line="276" w:lineRule="auto"/>
        <w:jc w:val="both"/>
        <w:rPr>
          <w:rFonts w:ascii="Geometr706 Md BT" w:hAnsi="Geometr706 Md BT" w:cs="Tahoma"/>
          <w:color w:val="000000" w:themeColor="text1"/>
          <w:sz w:val="22"/>
          <w:szCs w:val="22"/>
          <w:lang w:eastAsia="en-IN"/>
        </w:rPr>
      </w:pPr>
      <w:r w:rsidRPr="00BA160D">
        <w:rPr>
          <w:rFonts w:ascii="Geometr706 Md BT" w:hAnsi="Geometr706 Md BT" w:cs="Tahoma"/>
          <w:color w:val="000000"/>
          <w:sz w:val="22"/>
          <w:szCs w:val="22"/>
          <w:lang w:eastAsia="en-IN"/>
        </w:rPr>
        <w:t>The maiden</w:t>
      </w:r>
      <w:r w:rsidR="00522EB4" w:rsidRPr="00BA160D">
        <w:rPr>
          <w:rFonts w:ascii="Geometr706 Md BT" w:hAnsi="Geometr706 Md BT" w:cs="Tahoma"/>
          <w:color w:val="000000"/>
          <w:sz w:val="22"/>
          <w:szCs w:val="22"/>
          <w:lang w:eastAsia="en-IN"/>
        </w:rPr>
        <w:t xml:space="preserve"> </w:t>
      </w:r>
      <w:r w:rsidRPr="00BA160D">
        <w:rPr>
          <w:rFonts w:ascii="Geometr706 Md BT" w:hAnsi="Geometr706 Md BT" w:cs="Tahoma"/>
          <w:color w:val="000000"/>
          <w:sz w:val="22"/>
          <w:szCs w:val="22"/>
          <w:lang w:eastAsia="en-IN"/>
        </w:rPr>
        <w:t>chapter of the Series kicked off in</w:t>
      </w:r>
      <w:r w:rsidR="00D87A43" w:rsidRPr="00BA160D">
        <w:rPr>
          <w:rFonts w:ascii="Geometr706 Md BT" w:hAnsi="Geometr706 Md BT" w:cs="Tahoma"/>
          <w:color w:val="000000"/>
          <w:sz w:val="22"/>
          <w:szCs w:val="22"/>
          <w:lang w:eastAsia="en-IN"/>
        </w:rPr>
        <w:t xml:space="preserve"> MDI </w:t>
      </w:r>
      <w:r w:rsidR="006C57FD" w:rsidRPr="00BA160D">
        <w:rPr>
          <w:rFonts w:ascii="Geometr706 Md BT" w:hAnsi="Geometr706 Md BT" w:cs="Tahoma"/>
          <w:color w:val="000000"/>
          <w:sz w:val="22"/>
          <w:szCs w:val="22"/>
          <w:lang w:eastAsia="en-IN"/>
        </w:rPr>
        <w:t>Gurgaon</w:t>
      </w:r>
      <w:r w:rsidR="00522EB4" w:rsidRPr="00BA160D">
        <w:rPr>
          <w:rFonts w:ascii="Geometr706 Md BT" w:hAnsi="Geometr706 Md BT" w:cs="Tahoma"/>
          <w:color w:val="000000"/>
          <w:sz w:val="22"/>
          <w:szCs w:val="22"/>
          <w:lang w:eastAsia="en-IN"/>
        </w:rPr>
        <w:t>,</w:t>
      </w:r>
      <w:r w:rsidR="00D87A43" w:rsidRPr="00BA160D">
        <w:rPr>
          <w:rFonts w:ascii="Geometr706 Md BT" w:hAnsi="Geometr706 Md BT" w:cs="Tahoma"/>
          <w:color w:val="000000"/>
          <w:sz w:val="22"/>
          <w:szCs w:val="22"/>
          <w:lang w:eastAsia="en-IN"/>
        </w:rPr>
        <w:t xml:space="preserve"> in collaboration with </w:t>
      </w:r>
      <w:r w:rsidR="006C57FD" w:rsidRPr="00BA160D">
        <w:rPr>
          <w:rFonts w:ascii="Geometr706 Md BT" w:hAnsi="Geometr706 Md BT" w:cs="Tahoma"/>
          <w:color w:val="000000"/>
          <w:sz w:val="22"/>
          <w:szCs w:val="22"/>
          <w:lang w:eastAsia="en-IN"/>
        </w:rPr>
        <w:t xml:space="preserve">the </w:t>
      </w:r>
      <w:r w:rsidR="00522EB4" w:rsidRPr="00BA160D">
        <w:rPr>
          <w:rFonts w:ascii="Geometr706 Md BT" w:hAnsi="Geometr706 Md BT" w:cs="Tahoma"/>
          <w:color w:val="000000"/>
          <w:sz w:val="22"/>
          <w:szCs w:val="22"/>
          <w:lang w:eastAsia="en-IN"/>
        </w:rPr>
        <w:t xml:space="preserve">first </w:t>
      </w:r>
      <w:r w:rsidR="00522EB4" w:rsidRPr="00BA160D">
        <w:rPr>
          <w:rFonts w:ascii="Geometr706 Md BT" w:hAnsi="Geometr706 Md BT" w:cs="Tahoma"/>
          <w:color w:val="000000" w:themeColor="text1"/>
          <w:sz w:val="22"/>
          <w:szCs w:val="22"/>
          <w:lang w:eastAsia="en-IN"/>
        </w:rPr>
        <w:t xml:space="preserve">Corporate Anchor </w:t>
      </w:r>
      <w:r w:rsidR="00522EB4" w:rsidRPr="00BA160D">
        <w:rPr>
          <w:rFonts w:ascii="Geometr706 Md BT" w:hAnsi="Geometr706 Md BT" w:cs="Tahoma"/>
          <w:color w:val="000000"/>
          <w:sz w:val="22"/>
          <w:szCs w:val="22"/>
          <w:lang w:eastAsia="en-IN"/>
        </w:rPr>
        <w:t>‘</w:t>
      </w:r>
      <w:r w:rsidR="00AF0713" w:rsidRPr="00BA160D">
        <w:rPr>
          <w:rFonts w:ascii="Geometr706 Md BT" w:hAnsi="Geometr706 Md BT" w:cs="Tahoma"/>
          <w:color w:val="000000"/>
          <w:sz w:val="22"/>
          <w:szCs w:val="22"/>
          <w:lang w:eastAsia="en-IN"/>
        </w:rPr>
        <w:t>Spark Minda</w:t>
      </w:r>
      <w:r w:rsidR="00522EB4" w:rsidRPr="00BA160D">
        <w:rPr>
          <w:rFonts w:ascii="Geometr706 Md BT" w:hAnsi="Geometr706 Md BT" w:cs="Tahoma"/>
          <w:color w:val="000000"/>
          <w:sz w:val="22"/>
          <w:szCs w:val="22"/>
          <w:lang w:eastAsia="en-IN"/>
        </w:rPr>
        <w:t>’</w:t>
      </w:r>
      <w:r w:rsidR="00AF0713" w:rsidRPr="00BA160D">
        <w:rPr>
          <w:rFonts w:ascii="Geometr706 Md BT" w:hAnsi="Geometr706 Md BT" w:cs="Tahoma"/>
          <w:color w:val="000000"/>
          <w:sz w:val="22"/>
          <w:szCs w:val="22"/>
          <w:lang w:eastAsia="en-IN"/>
        </w:rPr>
        <w:t xml:space="preserve">. </w:t>
      </w:r>
      <w:r w:rsidR="00522EB4" w:rsidRPr="00BA160D">
        <w:rPr>
          <w:rFonts w:ascii="Geometr706 Md BT" w:hAnsi="Geometr706 Md BT" w:cs="Tahoma"/>
          <w:color w:val="000000"/>
          <w:sz w:val="22"/>
          <w:szCs w:val="22"/>
          <w:lang w:eastAsia="en-IN"/>
        </w:rPr>
        <w:t>The curriculum</w:t>
      </w:r>
      <w:r w:rsidR="006239D5" w:rsidRPr="00BA160D">
        <w:rPr>
          <w:rFonts w:ascii="Geometr706 Md BT" w:hAnsi="Geometr706 Md BT" w:cs="Tahoma"/>
          <w:color w:val="000000"/>
          <w:sz w:val="22"/>
          <w:szCs w:val="22"/>
          <w:lang w:eastAsia="en-IN"/>
        </w:rPr>
        <w:t xml:space="preserve"> of the </w:t>
      </w:r>
      <w:r w:rsidR="006C57FD" w:rsidRPr="00BA160D">
        <w:rPr>
          <w:rFonts w:ascii="Geometr706 Md BT" w:hAnsi="Geometr706 Md BT" w:cs="Tahoma"/>
          <w:color w:val="000000"/>
          <w:sz w:val="22"/>
          <w:szCs w:val="22"/>
          <w:lang w:eastAsia="en-IN"/>
        </w:rPr>
        <w:t xml:space="preserve">pilot </w:t>
      </w:r>
      <w:r w:rsidR="006239D5" w:rsidRPr="00BA160D">
        <w:rPr>
          <w:rFonts w:ascii="Geometr706 Md BT" w:hAnsi="Geometr706 Md BT" w:cs="Tahoma"/>
          <w:color w:val="000000"/>
          <w:sz w:val="22"/>
          <w:szCs w:val="22"/>
          <w:lang w:eastAsia="en-IN"/>
        </w:rPr>
        <w:t>workshop</w:t>
      </w:r>
      <w:r w:rsidR="0058589C" w:rsidRPr="00BA160D">
        <w:rPr>
          <w:rFonts w:ascii="Geometr706 Md BT" w:hAnsi="Geometr706 Md BT" w:cs="Tahoma"/>
          <w:color w:val="000000"/>
          <w:sz w:val="22"/>
          <w:szCs w:val="22"/>
          <w:lang w:eastAsia="en-IN"/>
        </w:rPr>
        <w:t xml:space="preserve"> </w:t>
      </w:r>
      <w:r w:rsidR="006239D5" w:rsidRPr="00BA160D">
        <w:rPr>
          <w:rFonts w:ascii="Geometr706 Md BT" w:hAnsi="Geometr706 Md BT" w:cs="Tahoma"/>
          <w:color w:val="000000"/>
          <w:sz w:val="22"/>
          <w:szCs w:val="22"/>
          <w:lang w:eastAsia="en-IN"/>
        </w:rPr>
        <w:t>has</w:t>
      </w:r>
      <w:r w:rsidRPr="00BA160D">
        <w:rPr>
          <w:rFonts w:ascii="Geometr706 Md BT" w:hAnsi="Geometr706 Md BT" w:cs="Tahoma"/>
          <w:color w:val="000000"/>
          <w:sz w:val="22"/>
          <w:szCs w:val="22"/>
          <w:lang w:eastAsia="en-IN"/>
        </w:rPr>
        <w:t xml:space="preserve"> been</w:t>
      </w:r>
      <w:r w:rsidR="006239D5" w:rsidRPr="00BA160D">
        <w:rPr>
          <w:rFonts w:ascii="Geometr706 Md BT" w:hAnsi="Geometr706 Md BT" w:cs="Tahoma"/>
          <w:color w:val="000000"/>
          <w:sz w:val="22"/>
          <w:szCs w:val="22"/>
          <w:lang w:eastAsia="en-IN"/>
        </w:rPr>
        <w:t xml:space="preserve"> </w:t>
      </w:r>
      <w:r w:rsidR="00AF0713" w:rsidRPr="00BA160D">
        <w:rPr>
          <w:rFonts w:ascii="Geometr706 Md BT" w:hAnsi="Geometr706 Md BT" w:cs="Tahoma"/>
          <w:color w:val="000000"/>
          <w:sz w:val="22"/>
          <w:szCs w:val="22"/>
          <w:lang w:eastAsia="en-IN"/>
        </w:rPr>
        <w:t xml:space="preserve">jointly </w:t>
      </w:r>
      <w:r w:rsidR="006239D5" w:rsidRPr="00BA160D">
        <w:rPr>
          <w:rFonts w:ascii="Geometr706 Md BT" w:hAnsi="Geometr706 Md BT" w:cs="Tahoma"/>
          <w:color w:val="000000"/>
          <w:sz w:val="22"/>
          <w:szCs w:val="22"/>
          <w:lang w:eastAsia="en-IN"/>
        </w:rPr>
        <w:t xml:space="preserve">designed </w:t>
      </w:r>
      <w:r w:rsidR="00AF0713" w:rsidRPr="00BA160D">
        <w:rPr>
          <w:rFonts w:ascii="Geometr706 Md BT" w:hAnsi="Geometr706 Md BT" w:cs="Tahoma"/>
          <w:color w:val="000000"/>
          <w:sz w:val="22"/>
          <w:szCs w:val="22"/>
          <w:lang w:eastAsia="en-IN"/>
        </w:rPr>
        <w:t xml:space="preserve">by </w:t>
      </w:r>
      <w:r w:rsidR="006239D5" w:rsidRPr="00BA160D">
        <w:rPr>
          <w:rFonts w:ascii="Geometr706 Md BT" w:hAnsi="Geometr706 Md BT" w:cs="Tahoma"/>
          <w:color w:val="000000"/>
          <w:sz w:val="22"/>
          <w:szCs w:val="22"/>
          <w:lang w:eastAsia="en-IN"/>
        </w:rPr>
        <w:t>Management Devel</w:t>
      </w:r>
      <w:r w:rsidR="00AF0713" w:rsidRPr="00BA160D">
        <w:rPr>
          <w:rFonts w:ascii="Geometr706 Md BT" w:hAnsi="Geometr706 Md BT" w:cs="Tahoma"/>
          <w:color w:val="000000"/>
          <w:sz w:val="22"/>
          <w:szCs w:val="22"/>
          <w:lang w:eastAsia="en-IN"/>
        </w:rPr>
        <w:t>opment Insti</w:t>
      </w:r>
      <w:r w:rsidR="00383EAA" w:rsidRPr="00BA160D">
        <w:rPr>
          <w:rFonts w:ascii="Geometr706 Md BT" w:hAnsi="Geometr706 Md BT" w:cs="Tahoma"/>
          <w:color w:val="000000"/>
          <w:sz w:val="22"/>
          <w:szCs w:val="22"/>
          <w:lang w:eastAsia="en-IN"/>
        </w:rPr>
        <w:t>tute (MDI), Spark Minda Supply Chain Heads and</w:t>
      </w:r>
      <w:r w:rsidR="006C57FD" w:rsidRPr="00BA160D">
        <w:rPr>
          <w:rFonts w:ascii="Geometr706 Md BT" w:hAnsi="Geometr706 Md BT" w:cs="Tahoma"/>
          <w:color w:val="000000"/>
          <w:sz w:val="22"/>
          <w:szCs w:val="22"/>
          <w:lang w:eastAsia="en-IN"/>
        </w:rPr>
        <w:t xml:space="preserve"> </w:t>
      </w:r>
      <w:r w:rsidRPr="00BA160D">
        <w:rPr>
          <w:rFonts w:ascii="Geometr706 Md BT" w:hAnsi="Geometr706 Md BT" w:cs="Tahoma"/>
          <w:color w:val="000000"/>
          <w:sz w:val="22"/>
          <w:szCs w:val="22"/>
          <w:lang w:eastAsia="en-IN"/>
        </w:rPr>
        <w:t xml:space="preserve">YES BANK’s MSME </w:t>
      </w:r>
      <w:r w:rsidR="00AF0713" w:rsidRPr="00BA160D">
        <w:rPr>
          <w:rFonts w:ascii="Geometr706 Md BT" w:hAnsi="Geometr706 Md BT" w:cs="Tahoma"/>
          <w:color w:val="000000"/>
          <w:sz w:val="22"/>
          <w:szCs w:val="22"/>
          <w:lang w:eastAsia="en-IN"/>
        </w:rPr>
        <w:t xml:space="preserve">subject matter experts. </w:t>
      </w:r>
      <w:r w:rsidR="008F3EFC" w:rsidRPr="00BA160D">
        <w:rPr>
          <w:rFonts w:ascii="Geometr706 Md BT" w:hAnsi="Geometr706 Md BT" w:cs="Tahoma"/>
          <w:color w:val="000000"/>
          <w:sz w:val="22"/>
          <w:szCs w:val="22"/>
          <w:lang w:eastAsia="en-IN"/>
        </w:rPr>
        <w:t xml:space="preserve">Spanning across 2 days, the </w:t>
      </w:r>
      <w:r w:rsidR="00F7350C" w:rsidRPr="00BA160D">
        <w:rPr>
          <w:rFonts w:ascii="Geometr706 Md BT" w:hAnsi="Geometr706 Md BT" w:cs="Tahoma"/>
          <w:color w:val="000000" w:themeColor="text1"/>
          <w:sz w:val="22"/>
          <w:szCs w:val="22"/>
          <w:lang w:eastAsia="en-IN"/>
        </w:rPr>
        <w:t xml:space="preserve">residential </w:t>
      </w:r>
      <w:r w:rsidR="00AF0713" w:rsidRPr="00BA160D">
        <w:rPr>
          <w:rFonts w:ascii="Geometr706 Md BT" w:hAnsi="Geometr706 Md BT" w:cs="Tahoma"/>
          <w:color w:val="000000" w:themeColor="text1"/>
          <w:sz w:val="22"/>
          <w:szCs w:val="22"/>
          <w:lang w:eastAsia="en-IN"/>
        </w:rPr>
        <w:t xml:space="preserve">training </w:t>
      </w:r>
      <w:r w:rsidR="00F7350C" w:rsidRPr="00BA160D">
        <w:rPr>
          <w:rFonts w:ascii="Geometr706 Md BT" w:hAnsi="Geometr706 Md BT" w:cs="Tahoma"/>
          <w:color w:val="000000" w:themeColor="text1"/>
          <w:sz w:val="22"/>
          <w:szCs w:val="22"/>
          <w:lang w:eastAsia="en-IN"/>
        </w:rPr>
        <w:t xml:space="preserve">program </w:t>
      </w:r>
      <w:r w:rsidR="008F3EFC" w:rsidRPr="00BA160D">
        <w:rPr>
          <w:rFonts w:ascii="Geometr706 Md BT" w:hAnsi="Geometr706 Md BT" w:cs="Tahoma"/>
          <w:color w:val="000000" w:themeColor="text1"/>
          <w:sz w:val="22"/>
          <w:szCs w:val="22"/>
          <w:lang w:eastAsia="en-IN"/>
        </w:rPr>
        <w:t xml:space="preserve">was </w:t>
      </w:r>
      <w:r w:rsidR="00AF0713" w:rsidRPr="00BA160D">
        <w:rPr>
          <w:rFonts w:ascii="Geometr706 Md BT" w:hAnsi="Geometr706 Md BT" w:cs="Tahoma"/>
          <w:color w:val="000000" w:themeColor="text1"/>
          <w:sz w:val="22"/>
          <w:szCs w:val="22"/>
          <w:lang w:eastAsia="en-IN"/>
        </w:rPr>
        <w:t xml:space="preserve">attended by top 50 promoter-level MSME </w:t>
      </w:r>
      <w:r w:rsidR="001046BF">
        <w:rPr>
          <w:rFonts w:ascii="Geometr706 Md BT" w:hAnsi="Geometr706 Md BT" w:cs="Tahoma"/>
          <w:color w:val="000000" w:themeColor="text1"/>
          <w:sz w:val="22"/>
          <w:szCs w:val="22"/>
          <w:lang w:eastAsia="en-IN"/>
        </w:rPr>
        <w:t>suppliers of Spark Minda, Ashok Minda Group on 31</w:t>
      </w:r>
      <w:r w:rsidR="001046BF" w:rsidRPr="001046BF">
        <w:rPr>
          <w:rFonts w:ascii="Geometr706 Md BT" w:hAnsi="Geometr706 Md BT" w:cs="Tahoma"/>
          <w:color w:val="000000" w:themeColor="text1"/>
          <w:sz w:val="22"/>
          <w:szCs w:val="22"/>
          <w:vertAlign w:val="superscript"/>
          <w:lang w:eastAsia="en-IN"/>
        </w:rPr>
        <w:t>st</w:t>
      </w:r>
      <w:r w:rsidR="001046BF">
        <w:rPr>
          <w:rFonts w:ascii="Geometr706 Md BT" w:hAnsi="Geometr706 Md BT" w:cs="Tahoma"/>
          <w:color w:val="000000" w:themeColor="text1"/>
          <w:sz w:val="22"/>
          <w:szCs w:val="22"/>
          <w:lang w:eastAsia="en-IN"/>
        </w:rPr>
        <w:t xml:space="preserve"> May &amp; 1</w:t>
      </w:r>
      <w:r w:rsidR="001046BF" w:rsidRPr="001046BF">
        <w:rPr>
          <w:rFonts w:ascii="Geometr706 Md BT" w:hAnsi="Geometr706 Md BT" w:cs="Tahoma"/>
          <w:color w:val="000000" w:themeColor="text1"/>
          <w:sz w:val="22"/>
          <w:szCs w:val="22"/>
          <w:vertAlign w:val="superscript"/>
          <w:lang w:eastAsia="en-IN"/>
        </w:rPr>
        <w:t>st</w:t>
      </w:r>
      <w:r w:rsidR="001046BF">
        <w:rPr>
          <w:rFonts w:ascii="Geometr706 Md BT" w:hAnsi="Geometr706 Md BT" w:cs="Tahoma"/>
          <w:color w:val="000000" w:themeColor="text1"/>
          <w:sz w:val="22"/>
          <w:szCs w:val="22"/>
          <w:lang w:eastAsia="en-IN"/>
        </w:rPr>
        <w:t xml:space="preserve"> June, 2018</w:t>
      </w:r>
      <w:bookmarkStart w:id="0" w:name="_GoBack"/>
      <w:bookmarkEnd w:id="0"/>
      <w:r w:rsidR="00F7350C" w:rsidRPr="00BA160D">
        <w:rPr>
          <w:rFonts w:ascii="Geometr706 Md BT" w:hAnsi="Geometr706 Md BT" w:cs="Tahoma"/>
          <w:color w:val="000000" w:themeColor="text1"/>
          <w:sz w:val="22"/>
          <w:szCs w:val="22"/>
          <w:lang w:eastAsia="en-IN"/>
        </w:rPr>
        <w:t>.</w:t>
      </w:r>
    </w:p>
    <w:p w14:paraId="3EDA2FAD" w14:textId="0B7FB254" w:rsidR="006C57FD" w:rsidRPr="00BA160D" w:rsidRDefault="006C57FD" w:rsidP="0058589C">
      <w:pPr>
        <w:spacing w:after="120" w:line="276" w:lineRule="auto"/>
        <w:jc w:val="both"/>
        <w:rPr>
          <w:rFonts w:ascii="Geometr706 Md BT" w:hAnsi="Geometr706 Md BT" w:cs="Tahoma"/>
          <w:color w:val="000000" w:themeColor="text1"/>
          <w:sz w:val="22"/>
          <w:szCs w:val="22"/>
          <w:lang w:eastAsia="en-IN"/>
        </w:rPr>
      </w:pPr>
      <w:r w:rsidRPr="00BA160D">
        <w:rPr>
          <w:rFonts w:ascii="Geometr706 Md BT" w:hAnsi="Geometr706 Md BT" w:cs="Tahoma"/>
          <w:color w:val="000000" w:themeColor="text1"/>
          <w:sz w:val="22"/>
          <w:szCs w:val="22"/>
          <w:lang w:eastAsia="en-IN"/>
        </w:rPr>
        <w:t>This is the first of the series of similar workshops planned in partnership with different Corporate Anchors across industries during the year.</w:t>
      </w:r>
    </w:p>
    <w:p w14:paraId="051A5504" w14:textId="53D580B7" w:rsidR="00F634A3" w:rsidRPr="00BA160D" w:rsidRDefault="00F634A3" w:rsidP="0058589C">
      <w:pPr>
        <w:spacing w:after="120" w:line="276" w:lineRule="auto"/>
        <w:jc w:val="both"/>
        <w:rPr>
          <w:rFonts w:ascii="Geometr706 Md BT" w:hAnsi="Geometr706 Md BT" w:cs="Tahoma"/>
          <w:color w:val="000000" w:themeColor="text1"/>
          <w:sz w:val="22"/>
          <w:szCs w:val="22"/>
          <w:lang w:eastAsia="en-IN"/>
        </w:rPr>
      </w:pPr>
      <w:r w:rsidRPr="00BA160D">
        <w:rPr>
          <w:rFonts w:ascii="Geometr706 Md BT" w:hAnsi="Geometr706 Md BT"/>
          <w:noProof/>
          <w:sz w:val="22"/>
          <w:szCs w:val="22"/>
          <w:lang w:val="en-IN" w:eastAsia="en-IN"/>
        </w:rPr>
        <w:drawing>
          <wp:inline distT="0" distB="0" distL="0" distR="0" wp14:anchorId="40B7D023" wp14:editId="01A5116A">
            <wp:extent cx="5727700" cy="2877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2877820"/>
                    </a:xfrm>
                    <a:prstGeom prst="rect">
                      <a:avLst/>
                    </a:prstGeom>
                  </pic:spPr>
                </pic:pic>
              </a:graphicData>
            </a:graphic>
          </wp:inline>
        </w:drawing>
      </w:r>
    </w:p>
    <w:p w14:paraId="3499AE3B" w14:textId="3880C24E" w:rsidR="00F634A3" w:rsidRPr="00BA160D" w:rsidRDefault="00F634A3" w:rsidP="00F634A3">
      <w:pPr>
        <w:spacing w:after="120" w:line="276" w:lineRule="auto"/>
        <w:jc w:val="center"/>
        <w:rPr>
          <w:rFonts w:ascii="Geometr706 Md BT" w:hAnsi="Geometr706 Md BT" w:cs="Tahoma"/>
          <w:i/>
          <w:color w:val="000000" w:themeColor="text1"/>
          <w:sz w:val="22"/>
          <w:szCs w:val="22"/>
          <w:lang w:eastAsia="en-IN"/>
        </w:rPr>
      </w:pPr>
      <w:r w:rsidRPr="00BA160D">
        <w:rPr>
          <w:rFonts w:ascii="Geometr706 Md BT" w:hAnsi="Geometr706 Md BT" w:cs="Tahoma"/>
          <w:i/>
          <w:color w:val="000000" w:themeColor="text1"/>
          <w:sz w:val="22"/>
          <w:szCs w:val="22"/>
          <w:lang w:eastAsia="en-IN"/>
        </w:rPr>
        <w:t>Official</w:t>
      </w:r>
      <w:r w:rsidR="006E4001" w:rsidRPr="00BA160D">
        <w:rPr>
          <w:rFonts w:ascii="Geometr706 Md BT" w:hAnsi="Geometr706 Md BT" w:cs="Tahoma"/>
          <w:i/>
          <w:color w:val="000000" w:themeColor="text1"/>
          <w:sz w:val="22"/>
          <w:szCs w:val="22"/>
          <w:lang w:eastAsia="en-IN"/>
        </w:rPr>
        <w:t>s</w:t>
      </w:r>
      <w:r w:rsidRPr="00BA160D">
        <w:rPr>
          <w:rFonts w:ascii="Geometr706 Md BT" w:hAnsi="Geometr706 Md BT" w:cs="Tahoma"/>
          <w:i/>
          <w:color w:val="000000" w:themeColor="text1"/>
          <w:sz w:val="22"/>
          <w:szCs w:val="22"/>
          <w:lang w:eastAsia="en-IN"/>
        </w:rPr>
        <w:t xml:space="preserve"> from top </w:t>
      </w:r>
      <w:r w:rsidR="006E4001" w:rsidRPr="00BA160D">
        <w:rPr>
          <w:rFonts w:ascii="Geometr706 Md BT" w:hAnsi="Geometr706 Md BT" w:cs="Tahoma"/>
          <w:i/>
          <w:color w:val="000000" w:themeColor="text1"/>
          <w:sz w:val="22"/>
          <w:szCs w:val="22"/>
          <w:lang w:eastAsia="en-IN"/>
        </w:rPr>
        <w:t>MSMEs participate</w:t>
      </w:r>
      <w:r w:rsidRPr="00BA160D">
        <w:rPr>
          <w:rFonts w:ascii="Geometr706 Md BT" w:hAnsi="Geometr706 Md BT" w:cs="Tahoma"/>
          <w:i/>
          <w:color w:val="000000" w:themeColor="text1"/>
          <w:sz w:val="22"/>
          <w:szCs w:val="22"/>
          <w:lang w:eastAsia="en-IN"/>
        </w:rPr>
        <w:t xml:space="preserve"> in </w:t>
      </w:r>
      <w:r w:rsidR="00185DF5" w:rsidRPr="00BA160D">
        <w:rPr>
          <w:rFonts w:ascii="Geometr706 Md BT" w:hAnsi="Geometr706 Md BT" w:cs="Tahoma"/>
          <w:i/>
          <w:color w:val="000000" w:themeColor="text1"/>
          <w:sz w:val="22"/>
          <w:szCs w:val="22"/>
          <w:lang w:eastAsia="en-IN"/>
        </w:rPr>
        <w:t>YES BANK’s MSME ‘Scale-U</w:t>
      </w:r>
      <w:r w:rsidRPr="00BA160D">
        <w:rPr>
          <w:rFonts w:ascii="Geometr706 Md BT" w:hAnsi="Geometr706 Md BT" w:cs="Tahoma"/>
          <w:i/>
          <w:color w:val="000000" w:themeColor="text1"/>
          <w:sz w:val="22"/>
          <w:szCs w:val="22"/>
          <w:lang w:eastAsia="en-IN"/>
        </w:rPr>
        <w:t>p’ training program at MDI, Gurugram</w:t>
      </w:r>
    </w:p>
    <w:p w14:paraId="66F0F176" w14:textId="199CB5B5" w:rsidR="00F7350C" w:rsidRPr="00BA160D" w:rsidRDefault="008F3EFC" w:rsidP="0058589C">
      <w:pPr>
        <w:spacing w:after="120" w:line="276" w:lineRule="auto"/>
        <w:jc w:val="both"/>
        <w:rPr>
          <w:rFonts w:ascii="Geometr706 Md BT" w:hAnsi="Geometr706 Md BT" w:cs="Arial"/>
          <w:sz w:val="22"/>
          <w:szCs w:val="22"/>
        </w:rPr>
      </w:pPr>
      <w:r w:rsidRPr="00BA160D">
        <w:rPr>
          <w:rFonts w:ascii="Geometr706 Md BT" w:hAnsi="Geometr706 Md BT" w:cs="Tahoma"/>
          <w:color w:val="000000" w:themeColor="text1"/>
          <w:sz w:val="22"/>
          <w:szCs w:val="22"/>
          <w:lang w:eastAsia="en-IN"/>
        </w:rPr>
        <w:lastRenderedPageBreak/>
        <w:t>Commenting on the</w:t>
      </w:r>
      <w:r w:rsidR="00F7350C" w:rsidRPr="00BA160D">
        <w:rPr>
          <w:rFonts w:ascii="Geometr706 Md BT" w:hAnsi="Geometr706 Md BT" w:cs="Tahoma"/>
          <w:color w:val="000000" w:themeColor="text1"/>
          <w:sz w:val="22"/>
          <w:szCs w:val="22"/>
          <w:lang w:eastAsia="en-IN"/>
        </w:rPr>
        <w:t xml:space="preserve"> initiative </w:t>
      </w:r>
      <w:r w:rsidR="001046BF" w:rsidRPr="001046BF">
        <w:rPr>
          <w:rFonts w:ascii="Geometr706 Md BT" w:hAnsi="Geometr706 Md BT" w:cs="Tahoma"/>
          <w:b/>
          <w:color w:val="000000" w:themeColor="text1"/>
          <w:sz w:val="22"/>
          <w:szCs w:val="22"/>
          <w:lang w:eastAsia="en-IN"/>
        </w:rPr>
        <w:t xml:space="preserve">Mr </w:t>
      </w:r>
      <w:r w:rsidR="00F7350C" w:rsidRPr="001046BF">
        <w:rPr>
          <w:rFonts w:ascii="Geometr706 Md BT" w:hAnsi="Geometr706 Md BT"/>
          <w:b/>
          <w:bCs/>
          <w:sz w:val="22"/>
          <w:szCs w:val="22"/>
        </w:rPr>
        <w:t>R</w:t>
      </w:r>
      <w:r w:rsidR="00F7350C" w:rsidRPr="00BA160D">
        <w:rPr>
          <w:rFonts w:ascii="Geometr706 Md BT" w:hAnsi="Geometr706 Md BT"/>
          <w:b/>
          <w:bCs/>
          <w:sz w:val="22"/>
          <w:szCs w:val="22"/>
        </w:rPr>
        <w:t>ana Kapoor, Managing Director &amp; CEO, YES BANK</w:t>
      </w:r>
      <w:r w:rsidR="00F7350C" w:rsidRPr="00BA160D">
        <w:rPr>
          <w:rFonts w:ascii="Geometr706 Md BT" w:hAnsi="Geometr706 Md BT"/>
          <w:bCs/>
          <w:sz w:val="22"/>
          <w:szCs w:val="22"/>
        </w:rPr>
        <w:t xml:space="preserve"> said, </w:t>
      </w:r>
      <w:r w:rsidR="00F7350C" w:rsidRPr="00BA160D">
        <w:rPr>
          <w:rFonts w:ascii="Geometr706 Md BT" w:hAnsi="Geometr706 Md BT" w:cs="Arial"/>
          <w:sz w:val="22"/>
          <w:szCs w:val="22"/>
        </w:rPr>
        <w:t>“India’s MSMEs have played a key role in its economic development, accounting for almost 45 % of industrial output and over 8% of GDP. YES BANK is committed to being a one stop solution provider for the MSME sector by not only catering to all their banking requirements but also providing scale-up trainings through such unique collaboration to promote operational efficiency, digitization and a robust environmental and occupational health &amp; safety performance, thus handholding them to becoming globally competitive</w:t>
      </w:r>
      <w:r w:rsidR="00A97A1A" w:rsidRPr="00BA160D">
        <w:rPr>
          <w:rFonts w:ascii="Geometr706 Md BT" w:hAnsi="Geometr706 Md BT" w:cs="Arial"/>
          <w:sz w:val="22"/>
          <w:szCs w:val="22"/>
        </w:rPr>
        <w:t>.</w:t>
      </w:r>
      <w:r w:rsidR="00F7350C" w:rsidRPr="00BA160D">
        <w:rPr>
          <w:rFonts w:ascii="Geometr706 Md BT" w:hAnsi="Geometr706 Md BT" w:cs="Arial"/>
          <w:sz w:val="22"/>
          <w:szCs w:val="22"/>
        </w:rPr>
        <w:t>”</w:t>
      </w:r>
    </w:p>
    <w:p w14:paraId="0258891E" w14:textId="2BF3A1DE" w:rsidR="00D81A25" w:rsidRPr="00BA160D" w:rsidRDefault="0070524D" w:rsidP="0058589C">
      <w:pPr>
        <w:spacing w:after="120" w:line="276" w:lineRule="auto"/>
        <w:jc w:val="both"/>
        <w:rPr>
          <w:rFonts w:ascii="Geometr706 Md BT" w:hAnsi="Geometr706 Md BT" w:cs="Arial"/>
          <w:sz w:val="22"/>
          <w:szCs w:val="22"/>
        </w:rPr>
      </w:pPr>
      <w:r w:rsidRPr="00BA160D">
        <w:rPr>
          <w:rFonts w:ascii="Geometr706 Md BT" w:hAnsi="Geometr706 Md BT" w:cs="Arial"/>
          <w:b/>
          <w:sz w:val="22"/>
          <w:szCs w:val="22"/>
        </w:rPr>
        <w:t>Mr. Ashok Minda, Group CEO, Spark Minda</w:t>
      </w:r>
      <w:r w:rsidRPr="00BA160D">
        <w:rPr>
          <w:rFonts w:ascii="Geometr706 Md BT" w:hAnsi="Geometr706 Md BT" w:cs="Arial"/>
          <w:sz w:val="22"/>
          <w:szCs w:val="22"/>
        </w:rPr>
        <w:t xml:space="preserve"> said, “Indian automotive sector is amidst the era of evolution where next phase of growth lays on world class skilling, financial best practices, time &amp; resource management. Industry till date has been focused on manufacturing, supplying, warehousing and logistics. Imparting the precise skill sets and boosting MSME business amongst the supplier is prudent for the industry as well as for our group. We have collaborated with </w:t>
      </w:r>
      <w:r w:rsidR="006C57FD" w:rsidRPr="00BA160D">
        <w:rPr>
          <w:rFonts w:ascii="Geometr706 Md BT" w:hAnsi="Geometr706 Md BT" w:cs="Arial"/>
          <w:sz w:val="22"/>
          <w:szCs w:val="22"/>
        </w:rPr>
        <w:t xml:space="preserve">YES BANK &amp; </w:t>
      </w:r>
      <w:r w:rsidRPr="00BA160D">
        <w:rPr>
          <w:rFonts w:ascii="Geometr706 Md BT" w:hAnsi="Geometr706 Md BT" w:cs="Arial"/>
          <w:sz w:val="22"/>
          <w:szCs w:val="22"/>
        </w:rPr>
        <w:t>MDI, Gurugram for training/skilling our 50 suppliers. This joint initiative will impart expertise which is important for the sector at the given hour; such honorable associations are meant to be taken leaps and bounds.”</w:t>
      </w:r>
    </w:p>
    <w:p w14:paraId="5FAA8409" w14:textId="1E85C3D6" w:rsidR="00D81A25" w:rsidRPr="00BA160D" w:rsidRDefault="00705C15" w:rsidP="0058589C">
      <w:pPr>
        <w:spacing w:after="120" w:line="276" w:lineRule="auto"/>
        <w:jc w:val="both"/>
        <w:rPr>
          <w:rFonts w:ascii="Geometr706 Md BT" w:hAnsi="Geometr706 Md BT" w:cs="Arial"/>
          <w:sz w:val="22"/>
          <w:szCs w:val="22"/>
        </w:rPr>
      </w:pPr>
      <w:r w:rsidRPr="00BA160D">
        <w:rPr>
          <w:rFonts w:ascii="Geometr706 Md BT" w:hAnsi="Geometr706 Md BT" w:cs="Arial"/>
          <w:b/>
          <w:sz w:val="22"/>
          <w:szCs w:val="22"/>
        </w:rPr>
        <w:t>Dr. Himadri Das, Director, MDI Gurgaon</w:t>
      </w:r>
      <w:r w:rsidRPr="00BA160D">
        <w:rPr>
          <w:rFonts w:ascii="Geometr706 Md BT" w:hAnsi="Geometr706 Md BT" w:cs="Arial"/>
          <w:sz w:val="22"/>
          <w:szCs w:val="22"/>
        </w:rPr>
        <w:t xml:space="preserve"> said, “As a pioneer in Management Development Programs in India, MDI Gurgaon is pleased to partner with YES BANK for this unique MSME initiative. This is a classic example of industry-academia partnership where MDI Gurgaon and YES BANK together are providing MSMEs with critical complementary inputs of knowledge capital and financial capital, respectively. The financial capital provided by YES BANK through their lines of credit will be most effectively put to good use by the MSMEs with the knowledge capital provided by MDI Gurgaon through their training programs. These complementary set of inputs will fuel the growth of MSMEs, which are an extremely important component of the Indian economy.”</w:t>
      </w:r>
    </w:p>
    <w:p w14:paraId="1D340F2D" w14:textId="0CB6BA58" w:rsidR="00F634A3" w:rsidRPr="00BA160D" w:rsidRDefault="00F7350C" w:rsidP="0058589C">
      <w:pPr>
        <w:spacing w:after="120" w:line="276" w:lineRule="auto"/>
        <w:jc w:val="both"/>
        <w:rPr>
          <w:rFonts w:ascii="Geometr706 Md BT" w:hAnsi="Geometr706 Md BT" w:cs="Arial"/>
          <w:sz w:val="22"/>
          <w:szCs w:val="22"/>
        </w:rPr>
      </w:pPr>
      <w:r w:rsidRPr="00BA160D">
        <w:rPr>
          <w:rFonts w:ascii="Geometr706 Md BT" w:hAnsi="Geometr706 Md BT" w:cs="Arial"/>
          <w:sz w:val="22"/>
          <w:szCs w:val="22"/>
        </w:rPr>
        <w:t>YES BANK has been working closely with MSMEs across India to handhold them in s</w:t>
      </w:r>
      <w:r w:rsidR="0058589C" w:rsidRPr="00BA160D">
        <w:rPr>
          <w:rFonts w:ascii="Geometr706 Md BT" w:hAnsi="Geometr706 Md BT" w:cs="Arial"/>
          <w:sz w:val="22"/>
          <w:szCs w:val="22"/>
        </w:rPr>
        <w:t>caling up operations to become</w:t>
      </w:r>
      <w:r w:rsidRPr="00BA160D">
        <w:rPr>
          <w:rFonts w:ascii="Geometr706 Md BT" w:hAnsi="Geometr706 Md BT" w:cs="Arial"/>
          <w:sz w:val="22"/>
          <w:szCs w:val="22"/>
        </w:rPr>
        <w:t xml:space="preserve"> globally competitive, under its flagship MSME initiative ‘Say YES to Sustainable MSMEs in India’. </w:t>
      </w:r>
      <w:r w:rsidR="00DD3159" w:rsidRPr="00BA160D">
        <w:rPr>
          <w:rFonts w:ascii="Geometr706 Md BT" w:hAnsi="Geometr706 Md BT" w:cs="Arial"/>
          <w:sz w:val="22"/>
          <w:szCs w:val="22"/>
        </w:rPr>
        <w:t>Last year, the bank launched</w:t>
      </w:r>
      <w:r w:rsidR="00C472F7" w:rsidRPr="00BA160D">
        <w:rPr>
          <w:rFonts w:ascii="Geometr706 Md BT" w:hAnsi="Geometr706 Md BT" w:cs="Arial"/>
          <w:sz w:val="22"/>
          <w:szCs w:val="22"/>
        </w:rPr>
        <w:t xml:space="preserve"> ‘YES GST program’ </w:t>
      </w:r>
      <w:r w:rsidR="00DD3159" w:rsidRPr="00BA160D">
        <w:rPr>
          <w:rFonts w:ascii="Geometr706 Md BT" w:hAnsi="Geometr706 Md BT" w:cs="Arial"/>
          <w:sz w:val="22"/>
          <w:szCs w:val="22"/>
        </w:rPr>
        <w:t>to help MSM</w:t>
      </w:r>
      <w:r w:rsidR="00C472F7" w:rsidRPr="00BA160D">
        <w:rPr>
          <w:rFonts w:ascii="Geometr706 Md BT" w:hAnsi="Geometr706 Md BT" w:cs="Arial"/>
          <w:sz w:val="22"/>
          <w:szCs w:val="22"/>
        </w:rPr>
        <w:t xml:space="preserve">Es understand the impact of </w:t>
      </w:r>
      <w:r w:rsidR="00DD3159" w:rsidRPr="00BA160D">
        <w:rPr>
          <w:rFonts w:ascii="Geometr706 Md BT" w:hAnsi="Geometr706 Md BT" w:cs="Arial"/>
          <w:sz w:val="22"/>
          <w:szCs w:val="22"/>
        </w:rPr>
        <w:t>changes and prepare them for migration to the new GST tax system. </w:t>
      </w:r>
      <w:r w:rsidR="00C472F7" w:rsidRPr="00BA160D">
        <w:rPr>
          <w:rFonts w:ascii="Geometr706 Md BT" w:hAnsi="Geometr706 Md BT" w:cs="Arial"/>
          <w:sz w:val="22"/>
          <w:szCs w:val="22"/>
        </w:rPr>
        <w:t>Till date, the b</w:t>
      </w:r>
      <w:r w:rsidR="00DD3159" w:rsidRPr="00BA160D">
        <w:rPr>
          <w:rFonts w:ascii="Geometr706 Md BT" w:hAnsi="Geometr706 Md BT" w:cs="Arial"/>
          <w:sz w:val="22"/>
          <w:szCs w:val="22"/>
        </w:rPr>
        <w:t xml:space="preserve">ank has conducted 112 awareness workshops, thereby impacting ~9,500 MSMEs through the program. </w:t>
      </w:r>
      <w:r w:rsidR="00C472F7" w:rsidRPr="00BA160D">
        <w:rPr>
          <w:rFonts w:ascii="Geometr706 Md BT" w:hAnsi="Geometr706 Md BT" w:cs="Arial"/>
          <w:sz w:val="22"/>
          <w:szCs w:val="22"/>
        </w:rPr>
        <w:t xml:space="preserve">Besides this, </w:t>
      </w:r>
      <w:r w:rsidR="00DD3159" w:rsidRPr="00BA160D">
        <w:rPr>
          <w:rFonts w:ascii="Geometr706 Md BT" w:hAnsi="Geometr706 Md BT" w:cs="Arial"/>
          <w:sz w:val="22"/>
          <w:szCs w:val="22"/>
        </w:rPr>
        <w:t>he</w:t>
      </w:r>
      <w:r w:rsidR="00305D99" w:rsidRPr="00BA160D">
        <w:rPr>
          <w:rFonts w:ascii="Geometr706 Md BT" w:hAnsi="Geometr706 Md BT" w:cs="Arial"/>
          <w:sz w:val="22"/>
          <w:szCs w:val="22"/>
        </w:rPr>
        <w:t xml:space="preserve"> bank </w:t>
      </w:r>
      <w:r w:rsidR="00DD3159" w:rsidRPr="00BA160D">
        <w:rPr>
          <w:rFonts w:ascii="Geometr706 Md BT" w:hAnsi="Geometr706 Md BT" w:cs="Arial"/>
          <w:sz w:val="22"/>
          <w:szCs w:val="22"/>
        </w:rPr>
        <w:t>recently launched YES GST, an industry first GST backed over draft facility for MSMEs</w:t>
      </w:r>
      <w:r w:rsidR="00C472F7" w:rsidRPr="00BA160D">
        <w:rPr>
          <w:rFonts w:ascii="Geometr706 Md BT" w:hAnsi="Geometr706 Md BT" w:cs="Arial"/>
          <w:sz w:val="22"/>
          <w:szCs w:val="22"/>
        </w:rPr>
        <w:t>,</w:t>
      </w:r>
      <w:r w:rsidR="00DD3159" w:rsidRPr="00BA160D">
        <w:rPr>
          <w:rFonts w:ascii="Geometr706 Md BT" w:hAnsi="Geometr706 Md BT" w:cs="Arial"/>
          <w:sz w:val="22"/>
          <w:szCs w:val="22"/>
        </w:rPr>
        <w:t xml:space="preserve"> for faster and hassle free access to working capital finance. </w:t>
      </w:r>
    </w:p>
    <w:p w14:paraId="0B59FE39" w14:textId="77777777" w:rsidR="00310529" w:rsidRPr="00BA160D" w:rsidRDefault="00310529" w:rsidP="00310529">
      <w:pPr>
        <w:shd w:val="clear" w:color="auto" w:fill="DBE5F1"/>
        <w:jc w:val="both"/>
        <w:rPr>
          <w:rFonts w:ascii="Geometr706 Md BT" w:hAnsi="Geometr706 Md BT" w:cs="Book Antiqua"/>
          <w:b/>
          <w:bCs/>
          <w:sz w:val="22"/>
          <w:szCs w:val="22"/>
        </w:rPr>
      </w:pPr>
      <w:r w:rsidRPr="00BA160D">
        <w:rPr>
          <w:rFonts w:ascii="Geometr706 Md BT" w:hAnsi="Geometr706 Md BT" w:cs="Book Antiqua"/>
          <w:b/>
          <w:bCs/>
          <w:sz w:val="22"/>
          <w:szCs w:val="22"/>
        </w:rPr>
        <w:t>About YES BANK</w:t>
      </w:r>
    </w:p>
    <w:p w14:paraId="167A74C0" w14:textId="77777777" w:rsidR="00310529" w:rsidRPr="00BA160D" w:rsidRDefault="00310529" w:rsidP="00310529">
      <w:pPr>
        <w:shd w:val="clear" w:color="auto" w:fill="DBE5F1"/>
        <w:jc w:val="both"/>
        <w:rPr>
          <w:rFonts w:ascii="Geometr706 Md BT" w:hAnsi="Geometr706 Md BT" w:cs="Book Antiqua"/>
          <w:b/>
          <w:bCs/>
          <w:sz w:val="22"/>
          <w:szCs w:val="22"/>
        </w:rPr>
      </w:pPr>
    </w:p>
    <w:p w14:paraId="72DDAB62" w14:textId="77777777" w:rsidR="00310529" w:rsidRPr="00BA160D" w:rsidRDefault="00310529" w:rsidP="00310529">
      <w:pPr>
        <w:pStyle w:val="NoSpacing"/>
        <w:shd w:val="clear" w:color="auto" w:fill="DBE5F1"/>
        <w:spacing w:line="276" w:lineRule="auto"/>
        <w:jc w:val="both"/>
        <w:rPr>
          <w:rFonts w:ascii="Geometr706 Md BT" w:hAnsi="Geometr706 Md BT" w:cs="Book Antiqua"/>
          <w:i/>
          <w:iCs/>
        </w:rPr>
      </w:pPr>
      <w:r w:rsidRPr="00BA160D">
        <w:rPr>
          <w:rFonts w:ascii="Geometr706 Md BT" w:hAnsi="Geometr706 Md BT" w:cs="Book Antiqua"/>
          <w:i/>
          <w:iCs/>
        </w:rPr>
        <w:t>YES BANK, India’s fourth largest private sector Bank with a pan India presence across all 29 states and 7 Union Territories of India, headquartered in the Lower Parel Innovation District (LPID) of Mumbai, is the outcome of the professional &amp; entrepreneurial commitment of its Founder Rana Kapoor and its Top Management team, to establish a high quality, customer centric, service driven, private Indian Bank catering to the future businesses of India.</w:t>
      </w:r>
    </w:p>
    <w:p w14:paraId="3D04D34D" w14:textId="77777777" w:rsidR="00310529" w:rsidRPr="00BA160D" w:rsidRDefault="00310529" w:rsidP="00310529">
      <w:pPr>
        <w:pStyle w:val="NoSpacing"/>
        <w:shd w:val="clear" w:color="auto" w:fill="DBE5F1"/>
        <w:tabs>
          <w:tab w:val="left" w:pos="1890"/>
        </w:tabs>
        <w:spacing w:line="276" w:lineRule="auto"/>
        <w:jc w:val="both"/>
        <w:rPr>
          <w:rFonts w:ascii="Geometr706 Md BT" w:hAnsi="Geometr706 Md BT" w:cs="Book Antiqua"/>
          <w:i/>
          <w:iCs/>
        </w:rPr>
      </w:pPr>
    </w:p>
    <w:p w14:paraId="7D2AFED2" w14:textId="77777777" w:rsidR="00310529" w:rsidRPr="00BA160D" w:rsidRDefault="00310529" w:rsidP="00310529">
      <w:pPr>
        <w:pStyle w:val="NoSpacing"/>
        <w:shd w:val="clear" w:color="auto" w:fill="DBE5F1"/>
        <w:spacing w:line="276" w:lineRule="auto"/>
        <w:jc w:val="both"/>
        <w:rPr>
          <w:rFonts w:ascii="Geometr706 Md BT" w:hAnsi="Geometr706 Md BT" w:cs="Book Antiqua"/>
          <w:i/>
          <w:iCs/>
        </w:rPr>
      </w:pPr>
      <w:r w:rsidRPr="00BA160D">
        <w:rPr>
          <w:rFonts w:ascii="Geometr706 Md BT" w:hAnsi="Geometr706 Md BT" w:cs="Book Antiqua"/>
          <w:i/>
          <w:iCs/>
        </w:rPr>
        <w:lastRenderedPageBreak/>
        <w:t>YES BANK has adopted international best practices, the highest standards of service quality and operational excellence, and offers comprehensive banking and financial solutions to all its valued customers.</w:t>
      </w:r>
    </w:p>
    <w:p w14:paraId="757EB3EC" w14:textId="77777777" w:rsidR="00310529" w:rsidRPr="00BA160D" w:rsidRDefault="00310529" w:rsidP="00310529">
      <w:pPr>
        <w:pStyle w:val="NoSpacing"/>
        <w:shd w:val="clear" w:color="auto" w:fill="DBE5F1"/>
        <w:spacing w:line="276" w:lineRule="auto"/>
        <w:jc w:val="both"/>
        <w:rPr>
          <w:rFonts w:ascii="Geometr706 Md BT" w:hAnsi="Geometr706 Md BT" w:cs="Book Antiqua"/>
          <w:i/>
          <w:iCs/>
        </w:rPr>
      </w:pPr>
    </w:p>
    <w:p w14:paraId="18C96BD5" w14:textId="77777777" w:rsidR="00310529" w:rsidRPr="00BA160D" w:rsidRDefault="00310529" w:rsidP="00310529">
      <w:pPr>
        <w:pStyle w:val="NoSpacing"/>
        <w:shd w:val="clear" w:color="auto" w:fill="DBE5F1"/>
        <w:spacing w:line="276" w:lineRule="auto"/>
        <w:jc w:val="both"/>
        <w:rPr>
          <w:rFonts w:ascii="Geometr706 Md BT" w:hAnsi="Geometr706 Md BT" w:cs="Book Antiqua"/>
          <w:i/>
          <w:iCs/>
        </w:rPr>
      </w:pPr>
      <w:r w:rsidRPr="00BA160D">
        <w:rPr>
          <w:rFonts w:ascii="Geometr706 Md BT" w:hAnsi="Geometr706 Md BT" w:cs="Book Antiqua"/>
          <w:i/>
          <w:iCs/>
        </w:rPr>
        <w:t>YES BANK has a knowledge driven approach to banking, and offers a superior customer experience for its retail, corporate and emerging corporate banking clients. YES BANK is steadily evolving as the Professionals’ Bank of India with the long term mission of “BUILDING INDIA’s FINEST QUALITY LARGE BANK”.</w:t>
      </w:r>
    </w:p>
    <w:p w14:paraId="023A910A" w14:textId="77777777" w:rsidR="00310529" w:rsidRPr="00BA160D" w:rsidRDefault="00310529" w:rsidP="00310529">
      <w:pPr>
        <w:pStyle w:val="NoSpacing"/>
        <w:shd w:val="clear" w:color="auto" w:fill="DBE5F1"/>
        <w:spacing w:line="276" w:lineRule="auto"/>
        <w:jc w:val="both"/>
        <w:rPr>
          <w:rFonts w:ascii="Geometr706 Md BT" w:hAnsi="Geometr706 Md BT" w:cs="Book Antiqua"/>
          <w:i/>
          <w:iCs/>
        </w:rPr>
      </w:pPr>
    </w:p>
    <w:p w14:paraId="1BDAEB20" w14:textId="77777777" w:rsidR="00310529" w:rsidRPr="00BA160D" w:rsidRDefault="00310529" w:rsidP="00310529">
      <w:pPr>
        <w:pStyle w:val="NoSpacing"/>
        <w:shd w:val="clear" w:color="auto" w:fill="DBE5F1"/>
        <w:spacing w:line="276" w:lineRule="auto"/>
        <w:jc w:val="both"/>
        <w:rPr>
          <w:rFonts w:ascii="Geometr706 Md BT" w:hAnsi="Geometr706 Md BT" w:cs="Book Antiqua"/>
          <w:i/>
          <w:iCs/>
        </w:rPr>
      </w:pPr>
      <w:r w:rsidRPr="00BA160D">
        <w:rPr>
          <w:rFonts w:ascii="Geometr706 Md BT" w:hAnsi="Geometr706 Md BT"/>
        </w:rPr>
        <w:t>For further information, please contact:</w:t>
      </w:r>
    </w:p>
    <w:p w14:paraId="387AF0D6" w14:textId="77777777" w:rsidR="00310529" w:rsidRPr="00BA160D" w:rsidRDefault="00310529" w:rsidP="00310529">
      <w:pPr>
        <w:shd w:val="clear" w:color="auto" w:fill="DBE5F1"/>
        <w:spacing w:line="240" w:lineRule="atLeast"/>
        <w:jc w:val="both"/>
        <w:rPr>
          <w:rFonts w:ascii="Geometr706 Md BT" w:hAnsi="Geometr706 Md BT"/>
          <w:b/>
          <w:color w:val="000000"/>
          <w:sz w:val="22"/>
          <w:szCs w:val="22"/>
        </w:rPr>
      </w:pPr>
      <w:r w:rsidRPr="00BA160D">
        <w:rPr>
          <w:rFonts w:ascii="Geometr706 Md BT" w:hAnsi="Geometr706 Md BT"/>
          <w:b/>
          <w:color w:val="000000"/>
          <w:sz w:val="22"/>
          <w:szCs w:val="22"/>
        </w:rPr>
        <w:t>YES BANK                              </w:t>
      </w:r>
      <w:r w:rsidR="00CC4A2C" w:rsidRPr="00BA160D">
        <w:rPr>
          <w:rFonts w:ascii="Geometr706 Md BT" w:hAnsi="Geometr706 Md BT"/>
          <w:b/>
          <w:color w:val="000000"/>
          <w:sz w:val="22"/>
          <w:szCs w:val="22"/>
        </w:rPr>
        <w:t xml:space="preserve">                                </w:t>
      </w:r>
      <w:r w:rsidRPr="00BA160D">
        <w:rPr>
          <w:rFonts w:ascii="Geometr706 Md BT" w:hAnsi="Geometr706 Md BT"/>
          <w:b/>
          <w:color w:val="000000"/>
          <w:sz w:val="22"/>
          <w:szCs w:val="22"/>
        </w:rPr>
        <w:t>Adfactors</w:t>
      </w:r>
    </w:p>
    <w:p w14:paraId="5F7613C9" w14:textId="77777777" w:rsidR="00310529" w:rsidRPr="00BA160D" w:rsidRDefault="00B57CEB" w:rsidP="00310529">
      <w:pPr>
        <w:shd w:val="clear" w:color="auto" w:fill="E5E9F5"/>
        <w:jc w:val="both"/>
        <w:rPr>
          <w:rFonts w:ascii="Geometr706 Md BT" w:hAnsi="Geometr706 Md BT"/>
          <w:color w:val="000000"/>
          <w:sz w:val="22"/>
          <w:szCs w:val="22"/>
        </w:rPr>
      </w:pPr>
      <w:r w:rsidRPr="00BA160D">
        <w:rPr>
          <w:rFonts w:ascii="Geometr706 Md BT" w:hAnsi="Geometr706 Md BT"/>
          <w:color w:val="000000"/>
          <w:sz w:val="22"/>
          <w:szCs w:val="22"/>
        </w:rPr>
        <w:t>Alisha Prakash</w:t>
      </w:r>
      <w:r w:rsidR="00310529" w:rsidRPr="00BA160D">
        <w:rPr>
          <w:rFonts w:ascii="Geometr706 Md BT" w:hAnsi="Geometr706 Md BT"/>
          <w:color w:val="000000"/>
          <w:sz w:val="22"/>
          <w:szCs w:val="22"/>
        </w:rPr>
        <w:t xml:space="preserve">                             </w:t>
      </w:r>
      <w:r w:rsidR="00CC4A2C" w:rsidRPr="00BA160D">
        <w:rPr>
          <w:rFonts w:ascii="Geometr706 Md BT" w:hAnsi="Geometr706 Md BT"/>
          <w:color w:val="000000"/>
          <w:sz w:val="22"/>
          <w:szCs w:val="22"/>
        </w:rPr>
        <w:t xml:space="preserve">                </w:t>
      </w:r>
      <w:r w:rsidR="008529B8" w:rsidRPr="00BA160D">
        <w:rPr>
          <w:rFonts w:ascii="Geometr706 Md BT" w:hAnsi="Geometr706 Md BT"/>
          <w:color w:val="000000"/>
          <w:sz w:val="22"/>
          <w:szCs w:val="22"/>
        </w:rPr>
        <w:tab/>
        <w:t xml:space="preserve">    </w:t>
      </w:r>
      <w:r w:rsidR="00310529" w:rsidRPr="00BA160D">
        <w:rPr>
          <w:rFonts w:ascii="Geometr706 Md BT" w:hAnsi="Geometr706 Md BT"/>
          <w:sz w:val="22"/>
          <w:szCs w:val="22"/>
        </w:rPr>
        <w:t>Jyothi Goswami</w:t>
      </w:r>
    </w:p>
    <w:p w14:paraId="4FE20240" w14:textId="77777777" w:rsidR="00310529" w:rsidRPr="00BA160D" w:rsidRDefault="00310529" w:rsidP="00310529">
      <w:pPr>
        <w:shd w:val="clear" w:color="auto" w:fill="E5E9F5"/>
        <w:jc w:val="both"/>
        <w:rPr>
          <w:rFonts w:ascii="Geometr706 Md BT" w:hAnsi="Geometr706 Md BT"/>
          <w:color w:val="000000"/>
          <w:sz w:val="22"/>
          <w:szCs w:val="22"/>
        </w:rPr>
      </w:pPr>
      <w:r w:rsidRPr="00BA160D">
        <w:rPr>
          <w:rFonts w:ascii="Geometr706 Md BT" w:hAnsi="Geometr706 Md BT"/>
          <w:color w:val="000000"/>
          <w:sz w:val="22"/>
          <w:szCs w:val="22"/>
        </w:rPr>
        <w:t xml:space="preserve">Mob: +91 </w:t>
      </w:r>
      <w:r w:rsidR="00B57CEB" w:rsidRPr="00BA160D">
        <w:rPr>
          <w:rFonts w:ascii="Geometr706 Md BT" w:hAnsi="Geometr706 Md BT"/>
          <w:color w:val="000000"/>
          <w:sz w:val="22"/>
          <w:szCs w:val="22"/>
        </w:rPr>
        <w:t>7042662323</w:t>
      </w:r>
      <w:r w:rsidRPr="00BA160D">
        <w:rPr>
          <w:rFonts w:ascii="Geometr706 Md BT" w:hAnsi="Geometr706 Md BT"/>
          <w:color w:val="000000"/>
          <w:sz w:val="22"/>
          <w:szCs w:val="22"/>
        </w:rPr>
        <w:t xml:space="preserve">                                      </w:t>
      </w:r>
      <w:r w:rsidR="00F33721" w:rsidRPr="00BA160D">
        <w:rPr>
          <w:rFonts w:ascii="Geometr706 Md BT" w:hAnsi="Geometr706 Md BT"/>
          <w:sz w:val="22"/>
          <w:szCs w:val="22"/>
        </w:rPr>
        <w:t>Ph: +91 9987036388</w:t>
      </w:r>
    </w:p>
    <w:p w14:paraId="2C7D313C" w14:textId="77777777" w:rsidR="000B488D" w:rsidRPr="00BA160D" w:rsidRDefault="00310529" w:rsidP="00B57CEB">
      <w:pPr>
        <w:shd w:val="clear" w:color="auto" w:fill="E5E9F5"/>
        <w:jc w:val="both"/>
        <w:rPr>
          <w:rStyle w:val="Hyperlink"/>
          <w:rFonts w:ascii="Geometr706 Md BT" w:hAnsi="Geometr706 Md BT"/>
          <w:sz w:val="22"/>
          <w:szCs w:val="22"/>
        </w:rPr>
      </w:pPr>
      <w:r w:rsidRPr="00BA160D">
        <w:rPr>
          <w:rFonts w:ascii="Geometr706 Md BT" w:hAnsi="Geometr706 Md BT"/>
          <w:color w:val="000000"/>
          <w:sz w:val="22"/>
          <w:szCs w:val="22"/>
        </w:rPr>
        <w:t xml:space="preserve">Email: </w:t>
      </w:r>
      <w:hyperlink r:id="rId9" w:history="1">
        <w:r w:rsidR="00B57CEB" w:rsidRPr="00BA160D">
          <w:rPr>
            <w:rStyle w:val="Hyperlink"/>
            <w:rFonts w:ascii="Geometr706 Md BT" w:hAnsi="Geometr706 Md BT"/>
            <w:sz w:val="22"/>
            <w:szCs w:val="22"/>
          </w:rPr>
          <w:t>alisha.prakash@yesbank.in</w:t>
        </w:r>
      </w:hyperlink>
      <w:r w:rsidRPr="00BA160D">
        <w:rPr>
          <w:rFonts w:ascii="Geometr706 Md BT" w:hAnsi="Geometr706 Md BT"/>
          <w:color w:val="000000"/>
          <w:sz w:val="22"/>
          <w:szCs w:val="22"/>
        </w:rPr>
        <w:tab/>
        <w:t xml:space="preserve">                 Email: </w:t>
      </w:r>
      <w:hyperlink r:id="rId10" w:history="1">
        <w:r w:rsidRPr="00BA160D">
          <w:rPr>
            <w:rStyle w:val="Hyperlink"/>
            <w:rFonts w:ascii="Geometr706 Md BT" w:hAnsi="Geometr706 Md BT"/>
            <w:sz w:val="22"/>
            <w:szCs w:val="22"/>
          </w:rPr>
          <w:t>jyothi@adfactorspr.com</w:t>
        </w:r>
      </w:hyperlink>
    </w:p>
    <w:p w14:paraId="5B3F7684" w14:textId="77777777" w:rsidR="002936EC" w:rsidRPr="00BA160D" w:rsidRDefault="002936EC" w:rsidP="00B57CEB">
      <w:pPr>
        <w:shd w:val="clear" w:color="auto" w:fill="E5E9F5"/>
        <w:jc w:val="both"/>
        <w:rPr>
          <w:rStyle w:val="Hyperlink"/>
          <w:rFonts w:ascii="Geometr706 Md BT" w:hAnsi="Geometr706 Md BT"/>
          <w:sz w:val="22"/>
          <w:szCs w:val="22"/>
        </w:rPr>
      </w:pPr>
    </w:p>
    <w:p w14:paraId="2CB28CC2" w14:textId="77777777" w:rsidR="002936EC" w:rsidRPr="00BA160D" w:rsidRDefault="002936EC" w:rsidP="00B57CEB">
      <w:pPr>
        <w:shd w:val="clear" w:color="auto" w:fill="E5E9F5"/>
        <w:jc w:val="both"/>
        <w:rPr>
          <w:rStyle w:val="Hyperlink"/>
          <w:rFonts w:ascii="Geometr706 Md BT" w:hAnsi="Geometr706 Md BT"/>
          <w:sz w:val="22"/>
          <w:szCs w:val="22"/>
        </w:rPr>
      </w:pPr>
    </w:p>
    <w:p w14:paraId="479E0ADA" w14:textId="77777777" w:rsidR="001D0CE6" w:rsidRPr="00BA160D" w:rsidRDefault="001D0CE6" w:rsidP="001D0CE6">
      <w:pPr>
        <w:spacing w:line="276" w:lineRule="auto"/>
        <w:rPr>
          <w:rFonts w:ascii="Geometr706 Md BT" w:hAnsi="Geometr706 Md BT"/>
          <w:b/>
          <w:color w:val="000000"/>
          <w:sz w:val="22"/>
          <w:szCs w:val="22"/>
        </w:rPr>
      </w:pPr>
    </w:p>
    <w:p w14:paraId="6F9E97EC" w14:textId="77777777" w:rsidR="001D0CE6" w:rsidRPr="00BA160D" w:rsidRDefault="001D0CE6" w:rsidP="001D0CE6">
      <w:pPr>
        <w:spacing w:line="276" w:lineRule="auto"/>
        <w:rPr>
          <w:rFonts w:ascii="Geometr706 Md BT" w:hAnsi="Geometr706 Md BT"/>
          <w:b/>
          <w:color w:val="000000"/>
          <w:sz w:val="22"/>
          <w:szCs w:val="22"/>
        </w:rPr>
      </w:pPr>
      <w:r w:rsidRPr="00BA160D">
        <w:rPr>
          <w:rFonts w:ascii="Geometr706 Md BT" w:hAnsi="Geometr706 Md BT"/>
          <w:b/>
          <w:color w:val="000000"/>
          <w:sz w:val="22"/>
          <w:szCs w:val="22"/>
        </w:rPr>
        <w:t>About Spark Minda –</w:t>
      </w:r>
    </w:p>
    <w:p w14:paraId="32372DA0" w14:textId="77777777" w:rsidR="001D0CE6" w:rsidRPr="00BA160D" w:rsidRDefault="001D0CE6" w:rsidP="001D0CE6">
      <w:pPr>
        <w:spacing w:line="276" w:lineRule="auto"/>
        <w:rPr>
          <w:rFonts w:ascii="Geometr706 Md BT" w:hAnsi="Geometr706 Md BT"/>
          <w:color w:val="000000"/>
          <w:sz w:val="22"/>
          <w:szCs w:val="22"/>
        </w:rPr>
      </w:pPr>
      <w:r w:rsidRPr="00BA160D">
        <w:rPr>
          <w:rFonts w:ascii="Geometr706 Md BT" w:hAnsi="Geometr706 Md BT"/>
          <w:color w:val="000000"/>
          <w:sz w:val="22"/>
          <w:szCs w:val="22"/>
        </w:rPr>
        <w:t>Spark Minda started its journey in 1958. With glorious 60 years of operations, today the Group is an international identity and a leading player in manufacturing of automotive components around the world. The US $539 Million Group is listed on NSE &amp; BSE through its flagship company, Minda Corporation Limited and has a workforce of over 16,000 that caters to the leading Passenger Vehicle, Commercial Vehicle, Motorcycle &amp; Scooter, Off-road Vehicle &amp; Tier 1 Manufacturers in India with presence in 3 continents, 11 countries and 35 state of the art manufacturing facilities. The Group recently inaugurated its one of our most significant and advanced R&amp;D centre in Pune – Spark Minda Technical Centre, which is the Advanced Engineering Centre of Electronics &amp; Mechatronics of the Group.</w:t>
      </w:r>
    </w:p>
    <w:p w14:paraId="09DE1464" w14:textId="77777777" w:rsidR="001D0CE6" w:rsidRPr="00BA160D" w:rsidRDefault="001D0CE6" w:rsidP="001D0CE6">
      <w:pPr>
        <w:spacing w:line="276" w:lineRule="auto"/>
        <w:jc w:val="both"/>
        <w:rPr>
          <w:rFonts w:ascii="Geometr706 Md BT" w:hAnsi="Geometr706 Md BT"/>
          <w:color w:val="000000"/>
          <w:sz w:val="22"/>
          <w:szCs w:val="22"/>
        </w:rPr>
      </w:pPr>
    </w:p>
    <w:p w14:paraId="27C0FBD3" w14:textId="77777777" w:rsidR="001D0CE6" w:rsidRPr="00BA160D" w:rsidRDefault="001D0CE6" w:rsidP="001D0CE6">
      <w:pPr>
        <w:spacing w:line="276" w:lineRule="auto"/>
        <w:jc w:val="both"/>
        <w:rPr>
          <w:rFonts w:ascii="Geometr706 Md BT" w:hAnsi="Geometr706 Md BT"/>
          <w:color w:val="000000"/>
          <w:sz w:val="22"/>
          <w:szCs w:val="22"/>
        </w:rPr>
      </w:pPr>
      <w:r w:rsidRPr="00BA160D">
        <w:rPr>
          <w:rFonts w:ascii="Geometr706 Md BT" w:hAnsi="Geometr706 Md BT"/>
          <w:color w:val="000000"/>
          <w:sz w:val="22"/>
          <w:szCs w:val="22"/>
        </w:rPr>
        <w:t xml:space="preserve">Please visit – www.minda.co.in for more information. </w:t>
      </w:r>
    </w:p>
    <w:p w14:paraId="318989AC" w14:textId="77777777" w:rsidR="001D0CE6" w:rsidRPr="00BA160D" w:rsidRDefault="001D0CE6" w:rsidP="001D0CE6">
      <w:pPr>
        <w:spacing w:line="276" w:lineRule="auto"/>
        <w:jc w:val="both"/>
        <w:rPr>
          <w:rFonts w:ascii="Geometr706 Md BT" w:hAnsi="Geometr706 Md BT"/>
          <w:color w:val="000000"/>
          <w:sz w:val="22"/>
          <w:szCs w:val="22"/>
        </w:rPr>
      </w:pPr>
    </w:p>
    <w:p w14:paraId="047351EC" w14:textId="77777777" w:rsidR="001D0CE6" w:rsidRPr="00BA160D" w:rsidRDefault="001D0CE6" w:rsidP="001D0CE6">
      <w:pPr>
        <w:spacing w:line="276" w:lineRule="auto"/>
        <w:jc w:val="both"/>
        <w:rPr>
          <w:rFonts w:ascii="Geometr706 Md BT" w:hAnsi="Geometr706 Md BT"/>
          <w:color w:val="000000"/>
          <w:sz w:val="22"/>
          <w:szCs w:val="22"/>
        </w:rPr>
      </w:pPr>
      <w:r w:rsidRPr="00BA160D">
        <w:rPr>
          <w:rFonts w:ascii="Geometr706 Md BT" w:hAnsi="Geometr706 Md BT"/>
          <w:color w:val="000000"/>
          <w:sz w:val="22"/>
          <w:szCs w:val="22"/>
        </w:rPr>
        <w:t xml:space="preserve">For further assistance, please contact – </w:t>
      </w:r>
    </w:p>
    <w:p w14:paraId="571A7452" w14:textId="77777777" w:rsidR="001D0CE6" w:rsidRPr="00BA160D" w:rsidRDefault="001D0CE6" w:rsidP="001D0CE6">
      <w:pPr>
        <w:pStyle w:val="MediumGrid21"/>
        <w:spacing w:line="276" w:lineRule="auto"/>
        <w:jc w:val="both"/>
        <w:rPr>
          <w:rFonts w:ascii="Geometr706 Md BT" w:hAnsi="Geometr706 Md BT"/>
          <w:color w:val="000000"/>
        </w:rPr>
      </w:pPr>
    </w:p>
    <w:p w14:paraId="2CED405D" w14:textId="77777777" w:rsidR="001D0CE6" w:rsidRPr="00BA160D" w:rsidRDefault="001D0CE6" w:rsidP="001D0CE6">
      <w:pPr>
        <w:pStyle w:val="MediumGrid21"/>
        <w:spacing w:line="276" w:lineRule="auto"/>
        <w:jc w:val="both"/>
        <w:rPr>
          <w:rFonts w:ascii="Geometr706 Md BT" w:hAnsi="Geometr706 Md BT"/>
          <w:color w:val="000000"/>
        </w:rPr>
      </w:pPr>
      <w:r w:rsidRPr="00BA160D">
        <w:rPr>
          <w:rFonts w:ascii="Geometr706 Md BT" w:hAnsi="Geometr706 Md BT"/>
          <w:color w:val="000000"/>
        </w:rPr>
        <w:t>Mr. N.K Taneja</w:t>
      </w:r>
    </w:p>
    <w:p w14:paraId="24CAE9B5" w14:textId="77777777" w:rsidR="001D0CE6" w:rsidRPr="00BA160D" w:rsidRDefault="001D0CE6" w:rsidP="001D0CE6">
      <w:pPr>
        <w:pStyle w:val="MediumGrid21"/>
        <w:spacing w:line="276" w:lineRule="auto"/>
        <w:jc w:val="both"/>
        <w:rPr>
          <w:rFonts w:ascii="Geometr706 Md BT" w:hAnsi="Geometr706 Md BT"/>
          <w:color w:val="000000"/>
        </w:rPr>
      </w:pPr>
      <w:r w:rsidRPr="00BA160D">
        <w:rPr>
          <w:rFonts w:ascii="Geometr706 Md BT" w:hAnsi="Geometr706 Md BT"/>
          <w:color w:val="000000"/>
        </w:rPr>
        <w:t>Group Chief Marketing Officer,</w:t>
      </w:r>
    </w:p>
    <w:p w14:paraId="177487E4" w14:textId="77777777" w:rsidR="001D0CE6" w:rsidRPr="00BA160D" w:rsidRDefault="001D0CE6" w:rsidP="001D0CE6">
      <w:pPr>
        <w:pStyle w:val="MediumGrid21"/>
        <w:spacing w:line="276" w:lineRule="auto"/>
        <w:jc w:val="both"/>
        <w:rPr>
          <w:rFonts w:ascii="Geometr706 Md BT" w:hAnsi="Geometr706 Md BT"/>
          <w:color w:val="000000"/>
        </w:rPr>
      </w:pPr>
      <w:r w:rsidRPr="00BA160D">
        <w:rPr>
          <w:rFonts w:ascii="Geometr706 Md BT" w:hAnsi="Geometr706 Md BT"/>
          <w:color w:val="000000"/>
        </w:rPr>
        <w:t>Spark Minda, Ashok Minda Group</w:t>
      </w:r>
    </w:p>
    <w:p w14:paraId="6C8E0613" w14:textId="77777777" w:rsidR="001D0CE6" w:rsidRPr="00BA160D" w:rsidRDefault="001D0CE6" w:rsidP="001D0CE6">
      <w:pPr>
        <w:pStyle w:val="MediumGrid21"/>
        <w:spacing w:line="276" w:lineRule="auto"/>
        <w:jc w:val="both"/>
        <w:rPr>
          <w:rFonts w:ascii="Geometr706 Md BT" w:hAnsi="Geometr706 Md BT"/>
          <w:color w:val="000000"/>
        </w:rPr>
      </w:pPr>
      <w:r w:rsidRPr="00BA160D">
        <w:rPr>
          <w:rFonts w:ascii="Geometr706 Md BT" w:hAnsi="Geometr706 Md BT"/>
          <w:color w:val="000000"/>
        </w:rPr>
        <w:t>Plot no. 68, Sector -32,</w:t>
      </w:r>
    </w:p>
    <w:p w14:paraId="1F8BF559" w14:textId="77777777" w:rsidR="001D0CE6" w:rsidRPr="00BA160D" w:rsidRDefault="001D0CE6" w:rsidP="001D0CE6">
      <w:pPr>
        <w:pStyle w:val="MediumGrid21"/>
        <w:spacing w:line="276" w:lineRule="auto"/>
        <w:jc w:val="both"/>
        <w:rPr>
          <w:rFonts w:ascii="Geometr706 Md BT" w:hAnsi="Geometr706 Md BT"/>
          <w:color w:val="000000"/>
        </w:rPr>
      </w:pPr>
      <w:r w:rsidRPr="00BA160D">
        <w:rPr>
          <w:rFonts w:ascii="Geometr706 Md BT" w:hAnsi="Geometr706 Md BT"/>
          <w:color w:val="000000"/>
        </w:rPr>
        <w:t>Gurgaon -122002</w:t>
      </w:r>
    </w:p>
    <w:p w14:paraId="57502748" w14:textId="77777777" w:rsidR="001D0CE6" w:rsidRPr="00BA160D" w:rsidRDefault="001D0CE6" w:rsidP="001D0CE6">
      <w:pPr>
        <w:pStyle w:val="MediumGrid21"/>
        <w:spacing w:line="276" w:lineRule="auto"/>
        <w:jc w:val="both"/>
        <w:rPr>
          <w:rFonts w:ascii="Geometr706 Md BT" w:hAnsi="Geometr706 Md BT"/>
          <w:color w:val="000000"/>
        </w:rPr>
      </w:pPr>
      <w:r w:rsidRPr="00BA160D">
        <w:rPr>
          <w:rFonts w:ascii="Geometr706 Md BT" w:hAnsi="Geometr706 Md BT"/>
          <w:color w:val="000000"/>
        </w:rPr>
        <w:t>Mob: +91-98181-27010</w:t>
      </w:r>
    </w:p>
    <w:p w14:paraId="38FFC7BA" w14:textId="77777777" w:rsidR="001D0CE6" w:rsidRPr="00BA160D" w:rsidRDefault="001D0CE6" w:rsidP="001D0CE6">
      <w:pPr>
        <w:shd w:val="clear" w:color="auto" w:fill="E5E9F5"/>
        <w:jc w:val="both"/>
        <w:rPr>
          <w:rFonts w:ascii="Geometr706 Md BT" w:hAnsi="Geometr706 Md BT"/>
          <w:sz w:val="22"/>
          <w:szCs w:val="22"/>
        </w:rPr>
      </w:pPr>
      <w:r w:rsidRPr="00BA160D">
        <w:rPr>
          <w:rFonts w:ascii="Geometr706 Md BT" w:hAnsi="Geometr706 Md BT"/>
          <w:color w:val="000000"/>
          <w:sz w:val="22"/>
          <w:szCs w:val="22"/>
        </w:rPr>
        <w:t xml:space="preserve">Email ID: </w:t>
      </w:r>
      <w:hyperlink r:id="rId11" w:history="1">
        <w:r w:rsidRPr="00BA160D">
          <w:rPr>
            <w:rStyle w:val="Hyperlink"/>
            <w:rFonts w:ascii="Geometr706 Md BT" w:hAnsi="Geometr706 Md BT"/>
            <w:color w:val="000000"/>
            <w:sz w:val="22"/>
            <w:szCs w:val="22"/>
          </w:rPr>
          <w:t>nktaneja@minda.co.in</w:t>
        </w:r>
      </w:hyperlink>
    </w:p>
    <w:p w14:paraId="58CEAA0B" w14:textId="77777777" w:rsidR="002936EC" w:rsidRPr="00BA160D" w:rsidRDefault="002936EC" w:rsidP="00B57CEB">
      <w:pPr>
        <w:shd w:val="clear" w:color="auto" w:fill="E5E9F5"/>
        <w:jc w:val="both"/>
        <w:rPr>
          <w:rFonts w:ascii="Geometr706 Md BT" w:hAnsi="Geometr706 Md BT"/>
          <w:sz w:val="22"/>
          <w:szCs w:val="22"/>
        </w:rPr>
      </w:pPr>
    </w:p>
    <w:sectPr w:rsidR="002936EC" w:rsidRPr="00BA160D" w:rsidSect="00B54C99">
      <w:headerReference w:type="default" r:id="rId12"/>
      <w:footerReference w:type="default" r:id="rId13"/>
      <w:headerReference w:type="first" r:id="rId14"/>
      <w:footerReference w:type="first" r:id="rId15"/>
      <w:pgSz w:w="11900" w:h="16840" w:code="9"/>
      <w:pgMar w:top="1260" w:right="1440" w:bottom="630" w:left="1440" w:header="288" w:footer="46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0AAA61" w14:textId="77777777" w:rsidR="0042752C" w:rsidRDefault="0042752C" w:rsidP="00310529">
      <w:r>
        <w:separator/>
      </w:r>
    </w:p>
  </w:endnote>
  <w:endnote w:type="continuationSeparator" w:id="0">
    <w:p w14:paraId="3943EAC0" w14:textId="77777777" w:rsidR="0042752C" w:rsidRDefault="0042752C" w:rsidP="00310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eometr706 Md BT">
    <w:panose1 w:val="020B0502020203020204"/>
    <w:charset w:val="00"/>
    <w:family w:val="swiss"/>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14C1F" w14:textId="77777777" w:rsidR="009209DD" w:rsidRDefault="005A0972">
    <w:pPr>
      <w:pStyle w:val="Footnotes"/>
      <w:tabs>
        <w:tab w:val="center" w:pos="4253"/>
        <w:tab w:val="right" w:pos="8761"/>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773710"/>
      <w:docPartObj>
        <w:docPartGallery w:val="Page Numbers (Bottom of Page)"/>
        <w:docPartUnique/>
      </w:docPartObj>
    </w:sdtPr>
    <w:sdtEndPr/>
    <w:sdtContent>
      <w:sdt>
        <w:sdtPr>
          <w:id w:val="1408806829"/>
          <w:docPartObj>
            <w:docPartGallery w:val="Page Numbers (Top of Page)"/>
            <w:docPartUnique/>
          </w:docPartObj>
        </w:sdtPr>
        <w:sdtEndPr/>
        <w:sdtContent>
          <w:p w14:paraId="3070CF41" w14:textId="77777777" w:rsidR="00C209B0" w:rsidRDefault="005A0972">
            <w:pPr>
              <w:pStyle w:val="Footer"/>
              <w:jc w:val="center"/>
            </w:pPr>
            <w:r>
              <w:t xml:space="preserve">Page </w:t>
            </w:r>
            <w:r w:rsidR="00B62F86">
              <w:rPr>
                <w:b/>
                <w:bCs/>
              </w:rPr>
              <w:fldChar w:fldCharType="begin"/>
            </w:r>
            <w:r>
              <w:rPr>
                <w:b/>
                <w:bCs/>
              </w:rPr>
              <w:instrText xml:space="preserve"> PAGE </w:instrText>
            </w:r>
            <w:r w:rsidR="00B62F86">
              <w:rPr>
                <w:b/>
                <w:bCs/>
              </w:rPr>
              <w:fldChar w:fldCharType="separate"/>
            </w:r>
            <w:r w:rsidR="001046BF">
              <w:rPr>
                <w:b/>
                <w:bCs/>
                <w:noProof/>
              </w:rPr>
              <w:t>1</w:t>
            </w:r>
            <w:r w:rsidR="00B62F86">
              <w:rPr>
                <w:b/>
                <w:bCs/>
              </w:rPr>
              <w:fldChar w:fldCharType="end"/>
            </w:r>
            <w:r>
              <w:t xml:space="preserve"> of </w:t>
            </w:r>
            <w:r w:rsidR="00B62F86">
              <w:rPr>
                <w:b/>
                <w:bCs/>
              </w:rPr>
              <w:fldChar w:fldCharType="begin"/>
            </w:r>
            <w:r>
              <w:rPr>
                <w:b/>
                <w:bCs/>
              </w:rPr>
              <w:instrText xml:space="preserve"> NUMPAGES  </w:instrText>
            </w:r>
            <w:r w:rsidR="00B62F86">
              <w:rPr>
                <w:b/>
                <w:bCs/>
              </w:rPr>
              <w:fldChar w:fldCharType="separate"/>
            </w:r>
            <w:r w:rsidR="001046BF">
              <w:rPr>
                <w:b/>
                <w:bCs/>
                <w:noProof/>
              </w:rPr>
              <w:t>3</w:t>
            </w:r>
            <w:r w:rsidR="00B62F86">
              <w:rPr>
                <w:b/>
                <w:bCs/>
              </w:rPr>
              <w:fldChar w:fldCharType="end"/>
            </w:r>
          </w:p>
        </w:sdtContent>
      </w:sdt>
    </w:sdtContent>
  </w:sdt>
  <w:p w14:paraId="72CBB672" w14:textId="77777777" w:rsidR="00C209B0" w:rsidRDefault="004275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A366D" w14:textId="77777777" w:rsidR="0042752C" w:rsidRDefault="0042752C" w:rsidP="00310529">
      <w:r>
        <w:separator/>
      </w:r>
    </w:p>
  </w:footnote>
  <w:footnote w:type="continuationSeparator" w:id="0">
    <w:p w14:paraId="2B376989" w14:textId="77777777" w:rsidR="0042752C" w:rsidRDefault="0042752C" w:rsidP="003105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3ED8F" w14:textId="3FA368F2" w:rsidR="009209DD" w:rsidRDefault="00677111">
    <w:pPr>
      <w:pStyle w:val="Body"/>
    </w:pPr>
    <w:r>
      <w:rPr>
        <w:noProof/>
        <w:bdr w:val="none" w:sz="0" w:space="0" w:color="auto"/>
        <w:lang w:val="en-IN" w:eastAsia="en-IN"/>
      </w:rPr>
      <mc:AlternateContent>
        <mc:Choice Requires="wps">
          <w:drawing>
            <wp:anchor distT="152400" distB="152400" distL="152400" distR="152400" simplePos="0" relativeHeight="251660288" behindDoc="1" locked="0" layoutInCell="1" allowOverlap="1" wp14:anchorId="275A099A" wp14:editId="58869F8A">
              <wp:simplePos x="0" y="0"/>
              <wp:positionH relativeFrom="page">
                <wp:posOffset>3011170</wp:posOffset>
              </wp:positionH>
              <wp:positionV relativeFrom="page">
                <wp:posOffset>297180</wp:posOffset>
              </wp:positionV>
              <wp:extent cx="3901440" cy="585470"/>
              <wp:effectExtent l="0" t="0" r="0" b="5080"/>
              <wp:wrapNone/>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1440" cy="585470"/>
                      </a:xfrm>
                      <a:custGeom>
                        <a:avLst/>
                        <a:gdLst>
                          <a:gd name="T0" fmla="*/ 0 w 21600"/>
                          <a:gd name="T1" fmla="*/ 0 h 21600"/>
                          <a:gd name="T2" fmla="*/ 21600 w 21600"/>
                          <a:gd name="T3" fmla="*/ 0 h 21600"/>
                          <a:gd name="T4" fmla="*/ 21600 w 21600"/>
                          <a:gd name="T5" fmla="*/ 21599 h 21600"/>
                          <a:gd name="T6" fmla="*/ 0 w 21600"/>
                          <a:gd name="T7" fmla="*/ 21599 h 21600"/>
                        </a:gdLst>
                        <a:ahLst/>
                        <a:cxnLst>
                          <a:cxn ang="0">
                            <a:pos x="T0" y="T1"/>
                          </a:cxn>
                          <a:cxn ang="0">
                            <a:pos x="T2" y="T3"/>
                          </a:cxn>
                          <a:cxn ang="0">
                            <a:pos x="T4" y="T5"/>
                          </a:cxn>
                          <a:cxn ang="0">
                            <a:pos x="T6" y="T7"/>
                          </a:cxn>
                        </a:cxnLst>
                        <a:rect l="0" t="0" r="r" b="b"/>
                        <a:pathLst>
                          <a:path w="21600" h="21600">
                            <a:moveTo>
                              <a:pt x="0" y="0"/>
                            </a:moveTo>
                            <a:lnTo>
                              <a:pt x="21600" y="0"/>
                            </a:lnTo>
                            <a:lnTo>
                              <a:pt x="21600" y="21599"/>
                            </a:lnTo>
                            <a:lnTo>
                              <a:pt x="0" y="2159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52E7D5B" w14:textId="77777777" w:rsidR="009209DD" w:rsidRDefault="005A0972">
                          <w:pPr>
                            <w:pStyle w:val="BodyText-11pt"/>
                            <w:spacing w:line="240" w:lineRule="auto"/>
                            <w:jc w:val="right"/>
                          </w:pPr>
                          <w:r>
                            <w:rPr>
                              <w:spacing w:val="60"/>
                              <w:sz w:val="28"/>
                              <w:szCs w:val="28"/>
                            </w:rP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237.1pt;margin-top:23.4pt;width:307.2pt;height:46.1pt;z-index:-251656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" adj="-11796480,,5400" path="m,l21600,r,21599l,21599,,xe" filled="f" stroked="f" strokeweight="1pt">
              <v:stroke miterlimit="4" joinstyle="miter"/>
              <v:formulas/>
              <v:path o:connecttype="custom" o:connectlocs="0,0;3901440,0;3901440,585443;0,585443" o:connectangles="0,0,0,0" textboxrect="0,0,21600,21600"/>
              <v:textbox>
                <w:txbxContent>
                  <w:p w14:paraId="752E7D5B" w14:textId="77777777" w:rsidR="009209DD" w:rsidRDefault="005A0972">
                    <w:pPr>
                      <w:pStyle w:val="BodyText-11pt"/>
                      <w:spacing w:line="240" w:lineRule="auto"/>
                      <w:jc w:val="right"/>
                    </w:pPr>
                    <w:r>
                      <w:rPr>
                        <w:spacing w:val="60"/>
                        <w:sz w:val="28"/>
                        <w:szCs w:val="28"/>
                      </w:rPr>
                      <w:tab/>
                    </w:r>
                    <w:r>
                      <w:tab/>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8E81E" w14:textId="724B7FCF" w:rsidR="009209DD" w:rsidRDefault="0073335F" w:rsidP="0073335F">
    <w:pPr>
      <w:pStyle w:val="Body"/>
    </w:pPr>
    <w:r>
      <w:rPr>
        <w:noProof/>
        <w:lang w:val="en-IN" w:eastAsia="en-IN"/>
      </w:rPr>
      <w:drawing>
        <wp:inline distT="0" distB="0" distL="0" distR="0" wp14:anchorId="1882AC26" wp14:editId="1D317F54">
          <wp:extent cx="1409700" cy="640773"/>
          <wp:effectExtent l="0" t="0" r="0" b="6985"/>
          <wp:docPr id="5" name="Picture 5" descr="C:\GCD - FY 17-18\Spark Minda Logo\Spark  Minda logo with Bas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CD - FY 17-18\Spark Minda Logo\Spark  Minda logo with Base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640773"/>
                  </a:xfrm>
                  <a:prstGeom prst="rect">
                    <a:avLst/>
                  </a:prstGeom>
                  <a:noFill/>
                  <a:ln>
                    <a:noFill/>
                  </a:ln>
                </pic:spPr>
              </pic:pic>
            </a:graphicData>
          </a:graphic>
        </wp:inline>
      </w:drawing>
    </w:r>
    <w:r w:rsidR="005A0972" w:rsidRPr="00625FEB">
      <w:rPr>
        <w:rFonts w:ascii="Book Antiqua" w:hAnsi="Book Antiqua"/>
        <w:b/>
        <w:i/>
        <w:noProof/>
        <w:lang w:val="en-IN" w:eastAsia="en-IN"/>
      </w:rPr>
      <w:drawing>
        <wp:anchor distT="0" distB="0" distL="114300" distR="114300" simplePos="0" relativeHeight="251662336" behindDoc="1" locked="0" layoutInCell="1" allowOverlap="1" wp14:anchorId="442F0DC5" wp14:editId="5C301A94">
          <wp:simplePos x="0" y="0"/>
          <wp:positionH relativeFrom="margin">
            <wp:align>right</wp:align>
          </wp:positionH>
          <wp:positionV relativeFrom="paragraph">
            <wp:posOffset>9525</wp:posOffset>
          </wp:positionV>
          <wp:extent cx="1349375" cy="504825"/>
          <wp:effectExtent l="0" t="0" r="3175" b="9525"/>
          <wp:wrapTight wrapText="bothSides">
            <wp:wrapPolygon edited="0">
              <wp:start x="0" y="0"/>
              <wp:lineTo x="0" y="21192"/>
              <wp:lineTo x="21346" y="21192"/>
              <wp:lineTo x="21346" y="0"/>
              <wp:lineTo x="0" y="0"/>
            </wp:wrapPolygon>
          </wp:wrapTight>
          <wp:docPr id="6" name="Picture 1" descr="http://abm.valuenotes.com/userfiles/YesBank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m.valuenotes.com/userfiles/YesBank_logo.gif"/>
                  <pic:cNvPicPr>
                    <a:picLocks noChangeAspect="1" noChangeArrowheads="1"/>
                  </pic:cNvPicPr>
                </pic:nvPicPr>
                <pic:blipFill>
                  <a:blip r:embed="rId2" r:link="rId3"/>
                  <a:srcRect/>
                  <a:stretch>
                    <a:fillRect/>
                  </a:stretch>
                </pic:blipFill>
                <pic:spPr bwMode="auto">
                  <a:xfrm>
                    <a:off x="0" y="0"/>
                    <a:ext cx="1349375" cy="504825"/>
                  </a:xfrm>
                  <a:prstGeom prst="rect">
                    <a:avLst/>
                  </a:prstGeom>
                  <a:noFill/>
                  <a:ln w="9525">
                    <a:noFill/>
                    <a:miter lim="800000"/>
                    <a:headEnd/>
                    <a:tailEnd/>
                  </a:ln>
                </pic:spPr>
              </pic:pic>
            </a:graphicData>
          </a:graphic>
        </wp:anchor>
      </w:drawing>
    </w:r>
    <w:r w:rsidR="00677111">
      <w:rPr>
        <w:noProof/>
        <w:bdr w:val="none" w:sz="0" w:space="0" w:color="auto"/>
        <w:lang w:val="en-IN" w:eastAsia="en-IN"/>
      </w:rPr>
      <mc:AlternateContent>
        <mc:Choice Requires="wps">
          <w:drawing>
            <wp:anchor distT="152400" distB="152400" distL="152400" distR="152400" simplePos="0" relativeHeight="251661312" behindDoc="1" locked="0" layoutInCell="1" allowOverlap="1" wp14:anchorId="3C787BB4" wp14:editId="55CE5A15">
              <wp:simplePos x="0" y="0"/>
              <wp:positionH relativeFrom="page">
                <wp:posOffset>-2788285</wp:posOffset>
              </wp:positionH>
              <wp:positionV relativeFrom="page">
                <wp:posOffset>14224000</wp:posOffset>
              </wp:positionV>
              <wp:extent cx="7620" cy="8067040"/>
              <wp:effectExtent l="0" t="0" r="3048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8067040"/>
                      </a:xfrm>
                      <a:prstGeom prst="line">
                        <a:avLst/>
                      </a:prstGeom>
                      <a:noFill/>
                      <a:ln w="10160">
                        <a:solidFill>
                          <a:srgbClr val="7D7D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51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219.55pt,1120pt" to="-218.95pt,17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" strokecolor="#7d7d7d" strokeweight=".8pt">
              <w10:wrap anchorx="page" anchory="page"/>
            </v:line>
          </w:pict>
        </mc:Fallback>
      </mc:AlternateContent>
    </w:r>
    <w:r w:rsidR="005A0972">
      <w:tab/>
    </w:r>
    <w:r w:rsidR="005A0972">
      <w:tab/>
    </w:r>
    <w:r w:rsidR="005A0972">
      <w:tab/>
      <w:t xml:space="preserve">     </w:t>
    </w:r>
    <w:r w:rsidR="005A0972">
      <w:tab/>
    </w:r>
    <w:r w:rsidR="005A0972">
      <w:tab/>
    </w:r>
    <w:r w:rsidR="005A0972">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07241"/>
    <w:multiLevelType w:val="hybridMultilevel"/>
    <w:tmpl w:val="F894DC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8CF5646"/>
    <w:multiLevelType w:val="hybridMultilevel"/>
    <w:tmpl w:val="EC9493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D807653"/>
    <w:multiLevelType w:val="hybridMultilevel"/>
    <w:tmpl w:val="62D61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4004C9"/>
    <w:multiLevelType w:val="hybridMultilevel"/>
    <w:tmpl w:val="9AC86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A31376"/>
    <w:multiLevelType w:val="hybridMultilevel"/>
    <w:tmpl w:val="730647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6AB56BD"/>
    <w:multiLevelType w:val="hybridMultilevel"/>
    <w:tmpl w:val="B80EA5F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8761FA2"/>
    <w:multiLevelType w:val="hybridMultilevel"/>
    <w:tmpl w:val="93EC4D0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6"/>
  </w:num>
  <w:num w:numId="4">
    <w:abstractNumId w:val="2"/>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529"/>
    <w:rsid w:val="00002A2B"/>
    <w:rsid w:val="00066B3F"/>
    <w:rsid w:val="00085630"/>
    <w:rsid w:val="00087144"/>
    <w:rsid w:val="000B488D"/>
    <w:rsid w:val="000F4FBC"/>
    <w:rsid w:val="001046BF"/>
    <w:rsid w:val="00117A5B"/>
    <w:rsid w:val="001318ED"/>
    <w:rsid w:val="0017286F"/>
    <w:rsid w:val="00181879"/>
    <w:rsid w:val="00185DF5"/>
    <w:rsid w:val="0019375C"/>
    <w:rsid w:val="00193C81"/>
    <w:rsid w:val="001C02AB"/>
    <w:rsid w:val="001D0CE6"/>
    <w:rsid w:val="001E1F6C"/>
    <w:rsid w:val="001E718A"/>
    <w:rsid w:val="001F30F2"/>
    <w:rsid w:val="001F65E6"/>
    <w:rsid w:val="00253538"/>
    <w:rsid w:val="00257172"/>
    <w:rsid w:val="002659F9"/>
    <w:rsid w:val="00283DD2"/>
    <w:rsid w:val="002936EC"/>
    <w:rsid w:val="00295969"/>
    <w:rsid w:val="002B1272"/>
    <w:rsid w:val="002C2499"/>
    <w:rsid w:val="002C4A0B"/>
    <w:rsid w:val="002C7C1F"/>
    <w:rsid w:val="002E21E8"/>
    <w:rsid w:val="00305D99"/>
    <w:rsid w:val="00310529"/>
    <w:rsid w:val="00330951"/>
    <w:rsid w:val="00332C98"/>
    <w:rsid w:val="00357B6C"/>
    <w:rsid w:val="00361E3C"/>
    <w:rsid w:val="00383EAA"/>
    <w:rsid w:val="0038662D"/>
    <w:rsid w:val="00390EF2"/>
    <w:rsid w:val="003B50FA"/>
    <w:rsid w:val="003F2435"/>
    <w:rsid w:val="003F5E91"/>
    <w:rsid w:val="00403697"/>
    <w:rsid w:val="004133BD"/>
    <w:rsid w:val="0042752C"/>
    <w:rsid w:val="00513D03"/>
    <w:rsid w:val="00520908"/>
    <w:rsid w:val="00522EB4"/>
    <w:rsid w:val="00535E78"/>
    <w:rsid w:val="00544D34"/>
    <w:rsid w:val="0055111D"/>
    <w:rsid w:val="00555D2C"/>
    <w:rsid w:val="0057107B"/>
    <w:rsid w:val="0057399E"/>
    <w:rsid w:val="00582B16"/>
    <w:rsid w:val="00583D22"/>
    <w:rsid w:val="0058589C"/>
    <w:rsid w:val="005A0972"/>
    <w:rsid w:val="005B6266"/>
    <w:rsid w:val="005B740B"/>
    <w:rsid w:val="005D666A"/>
    <w:rsid w:val="006239D5"/>
    <w:rsid w:val="00630DE7"/>
    <w:rsid w:val="00677111"/>
    <w:rsid w:val="006813FC"/>
    <w:rsid w:val="0069465D"/>
    <w:rsid w:val="006C1039"/>
    <w:rsid w:val="006C57FD"/>
    <w:rsid w:val="006D5AFB"/>
    <w:rsid w:val="006E4001"/>
    <w:rsid w:val="0070524D"/>
    <w:rsid w:val="00705C15"/>
    <w:rsid w:val="00706952"/>
    <w:rsid w:val="00714E2E"/>
    <w:rsid w:val="0072077C"/>
    <w:rsid w:val="0073335F"/>
    <w:rsid w:val="007557F6"/>
    <w:rsid w:val="00773A1F"/>
    <w:rsid w:val="00791627"/>
    <w:rsid w:val="007C5449"/>
    <w:rsid w:val="007C5A30"/>
    <w:rsid w:val="007E0DB4"/>
    <w:rsid w:val="008119F5"/>
    <w:rsid w:val="00837B70"/>
    <w:rsid w:val="008529B8"/>
    <w:rsid w:val="00891836"/>
    <w:rsid w:val="008A19A7"/>
    <w:rsid w:val="008C2384"/>
    <w:rsid w:val="008E70B0"/>
    <w:rsid w:val="008F3EFC"/>
    <w:rsid w:val="00903CAA"/>
    <w:rsid w:val="009225D2"/>
    <w:rsid w:val="00923C1B"/>
    <w:rsid w:val="009262AC"/>
    <w:rsid w:val="00935FE7"/>
    <w:rsid w:val="00972642"/>
    <w:rsid w:val="00980BDD"/>
    <w:rsid w:val="009810C4"/>
    <w:rsid w:val="00986605"/>
    <w:rsid w:val="009E6308"/>
    <w:rsid w:val="009F5A93"/>
    <w:rsid w:val="00A02392"/>
    <w:rsid w:val="00A05D6D"/>
    <w:rsid w:val="00A1658C"/>
    <w:rsid w:val="00A42FD4"/>
    <w:rsid w:val="00A635A1"/>
    <w:rsid w:val="00A81219"/>
    <w:rsid w:val="00A81CF0"/>
    <w:rsid w:val="00A97A1A"/>
    <w:rsid w:val="00AD5022"/>
    <w:rsid w:val="00AF0713"/>
    <w:rsid w:val="00AF3B72"/>
    <w:rsid w:val="00B36CED"/>
    <w:rsid w:val="00B54C99"/>
    <w:rsid w:val="00B57CEB"/>
    <w:rsid w:val="00B62F86"/>
    <w:rsid w:val="00BA160D"/>
    <w:rsid w:val="00BC7450"/>
    <w:rsid w:val="00BE183C"/>
    <w:rsid w:val="00BF4E88"/>
    <w:rsid w:val="00C031DC"/>
    <w:rsid w:val="00C34DE6"/>
    <w:rsid w:val="00C42F5A"/>
    <w:rsid w:val="00C472F7"/>
    <w:rsid w:val="00C75675"/>
    <w:rsid w:val="00CB4C5C"/>
    <w:rsid w:val="00CC4A2C"/>
    <w:rsid w:val="00CF3856"/>
    <w:rsid w:val="00CF7D49"/>
    <w:rsid w:val="00D12C5C"/>
    <w:rsid w:val="00D240A5"/>
    <w:rsid w:val="00D81A25"/>
    <w:rsid w:val="00D87A43"/>
    <w:rsid w:val="00DB4B80"/>
    <w:rsid w:val="00DC6650"/>
    <w:rsid w:val="00DD1B09"/>
    <w:rsid w:val="00DD3159"/>
    <w:rsid w:val="00DF52FD"/>
    <w:rsid w:val="00E11D99"/>
    <w:rsid w:val="00E33539"/>
    <w:rsid w:val="00E37E83"/>
    <w:rsid w:val="00E47751"/>
    <w:rsid w:val="00E52163"/>
    <w:rsid w:val="00E913CF"/>
    <w:rsid w:val="00E96AEB"/>
    <w:rsid w:val="00EC3813"/>
    <w:rsid w:val="00EC6702"/>
    <w:rsid w:val="00F12E03"/>
    <w:rsid w:val="00F14F5C"/>
    <w:rsid w:val="00F33721"/>
    <w:rsid w:val="00F634A3"/>
    <w:rsid w:val="00F7350C"/>
    <w:rsid w:val="00FB6415"/>
    <w:rsid w:val="00FC3017"/>
    <w:rsid w:val="00FC344D"/>
    <w:rsid w:val="00FE27AF"/>
    <w:rsid w:val="00FF5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21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1052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10529"/>
    <w:rPr>
      <w:u w:val="single"/>
    </w:rPr>
  </w:style>
  <w:style w:type="paragraph" w:customStyle="1" w:styleId="Body">
    <w:name w:val="Body"/>
    <w:next w:val="BodyText-11pt"/>
    <w:rsid w:val="00310529"/>
    <w:pPr>
      <w:pBdr>
        <w:top w:val="nil"/>
        <w:left w:val="nil"/>
        <w:bottom w:val="nil"/>
        <w:right w:val="nil"/>
        <w:between w:val="nil"/>
        <w:bar w:val="nil"/>
      </w:pBdr>
      <w:spacing w:after="0" w:line="288" w:lineRule="auto"/>
    </w:pPr>
    <w:rPr>
      <w:rFonts w:ascii="Arial" w:eastAsia="Arial" w:hAnsi="Arial" w:cs="Arial"/>
      <w:color w:val="000000"/>
      <w:u w:color="000000"/>
      <w:bdr w:val="nil"/>
    </w:rPr>
  </w:style>
  <w:style w:type="paragraph" w:customStyle="1" w:styleId="BodyText-11pt">
    <w:name w:val="Body Text - 11pt"/>
    <w:rsid w:val="00310529"/>
    <w:pPr>
      <w:pBdr>
        <w:top w:val="nil"/>
        <w:left w:val="nil"/>
        <w:bottom w:val="nil"/>
        <w:right w:val="nil"/>
        <w:between w:val="nil"/>
        <w:bar w:val="nil"/>
      </w:pBdr>
      <w:spacing w:after="0" w:line="288" w:lineRule="auto"/>
    </w:pPr>
    <w:rPr>
      <w:rFonts w:ascii="Arial" w:eastAsia="Arial" w:hAnsi="Arial" w:cs="Arial"/>
      <w:color w:val="000000"/>
      <w:u w:color="000000"/>
      <w:bdr w:val="nil"/>
    </w:rPr>
  </w:style>
  <w:style w:type="paragraph" w:customStyle="1" w:styleId="Footnotes">
    <w:name w:val="Footnotes"/>
    <w:next w:val="BodyText-11pt"/>
    <w:rsid w:val="00310529"/>
    <w:pPr>
      <w:pBdr>
        <w:top w:val="nil"/>
        <w:left w:val="nil"/>
        <w:bottom w:val="nil"/>
        <w:right w:val="nil"/>
        <w:between w:val="nil"/>
        <w:bar w:val="nil"/>
      </w:pBdr>
      <w:spacing w:after="0" w:line="288" w:lineRule="auto"/>
    </w:pPr>
    <w:rPr>
      <w:rFonts w:ascii="Arial" w:eastAsia="Arial" w:hAnsi="Arial" w:cs="Arial"/>
      <w:color w:val="7D7D7D"/>
      <w:sz w:val="15"/>
      <w:szCs w:val="15"/>
      <w:u w:color="7D7D7D"/>
      <w:bdr w:val="nil"/>
    </w:rPr>
  </w:style>
  <w:style w:type="paragraph" w:styleId="NoSpacing">
    <w:name w:val="No Spacing"/>
    <w:uiPriority w:val="1"/>
    <w:qFormat/>
    <w:rsid w:val="00310529"/>
    <w:pPr>
      <w:pBdr>
        <w:top w:val="nil"/>
        <w:left w:val="nil"/>
        <w:bottom w:val="nil"/>
        <w:right w:val="nil"/>
        <w:between w:val="nil"/>
        <w:bar w:val="nil"/>
      </w:pBdr>
      <w:spacing w:after="0" w:line="240" w:lineRule="auto"/>
    </w:pPr>
    <w:rPr>
      <w:rFonts w:ascii="Calibri" w:eastAsia="Calibri" w:hAnsi="Calibri" w:cs="Calibri"/>
      <w:color w:val="000000"/>
      <w:u w:color="000000"/>
      <w:bdr w:val="nil"/>
    </w:rPr>
  </w:style>
  <w:style w:type="paragraph" w:styleId="Footer">
    <w:name w:val="footer"/>
    <w:basedOn w:val="Normal"/>
    <w:link w:val="FooterChar"/>
    <w:uiPriority w:val="99"/>
    <w:unhideWhenUsed/>
    <w:rsid w:val="00310529"/>
    <w:pPr>
      <w:tabs>
        <w:tab w:val="center" w:pos="4320"/>
        <w:tab w:val="right" w:pos="8640"/>
      </w:tabs>
    </w:pPr>
  </w:style>
  <w:style w:type="character" w:customStyle="1" w:styleId="FooterChar">
    <w:name w:val="Footer Char"/>
    <w:basedOn w:val="DefaultParagraphFont"/>
    <w:link w:val="Footer"/>
    <w:uiPriority w:val="99"/>
    <w:rsid w:val="00310529"/>
    <w:rPr>
      <w:rFonts w:ascii="Times New Roman" w:eastAsia="Arial Unicode MS" w:hAnsi="Times New Roman" w:cs="Times New Roman"/>
      <w:sz w:val="24"/>
      <w:szCs w:val="24"/>
      <w:bdr w:val="nil"/>
    </w:rPr>
  </w:style>
  <w:style w:type="paragraph" w:styleId="NormalWeb">
    <w:name w:val="Normal (Web)"/>
    <w:basedOn w:val="Normal"/>
    <w:uiPriority w:val="99"/>
    <w:unhideWhenUsed/>
    <w:rsid w:val="0031052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88" w:lineRule="auto"/>
    </w:pPr>
    <w:rPr>
      <w:rFonts w:ascii="Arial" w:eastAsiaTheme="minorHAnsi" w:hAnsi="Arial" w:cs="Arial"/>
      <w:color w:val="333333"/>
      <w:sz w:val="20"/>
      <w:szCs w:val="20"/>
      <w:bdr w:val="none" w:sz="0" w:space="0" w:color="auto"/>
    </w:rPr>
  </w:style>
  <w:style w:type="paragraph" w:styleId="ListParagraph">
    <w:name w:val="List Paragraph"/>
    <w:aliases w:val="Yellow Bullet,Normal bullet 2"/>
    <w:basedOn w:val="Normal"/>
    <w:link w:val="ListParagraphChar"/>
    <w:uiPriority w:val="34"/>
    <w:qFormat/>
    <w:rsid w:val="00310529"/>
    <w:pPr>
      <w:ind w:left="720"/>
      <w:contextualSpacing/>
    </w:pPr>
  </w:style>
  <w:style w:type="paragraph" w:styleId="BalloonText">
    <w:name w:val="Balloon Text"/>
    <w:basedOn w:val="Normal"/>
    <w:link w:val="BalloonTextChar"/>
    <w:uiPriority w:val="99"/>
    <w:semiHidden/>
    <w:unhideWhenUsed/>
    <w:rsid w:val="00310529"/>
    <w:rPr>
      <w:rFonts w:ascii="Tahoma" w:hAnsi="Tahoma" w:cs="Tahoma"/>
      <w:sz w:val="16"/>
      <w:szCs w:val="16"/>
    </w:rPr>
  </w:style>
  <w:style w:type="character" w:customStyle="1" w:styleId="BalloonTextChar">
    <w:name w:val="Balloon Text Char"/>
    <w:basedOn w:val="DefaultParagraphFont"/>
    <w:link w:val="BalloonText"/>
    <w:uiPriority w:val="99"/>
    <w:semiHidden/>
    <w:rsid w:val="00310529"/>
    <w:rPr>
      <w:rFonts w:ascii="Tahoma" w:eastAsia="Arial Unicode MS" w:hAnsi="Tahoma" w:cs="Tahoma"/>
      <w:sz w:val="16"/>
      <w:szCs w:val="16"/>
      <w:bdr w:val="nil"/>
    </w:rPr>
  </w:style>
  <w:style w:type="paragraph" w:styleId="Header">
    <w:name w:val="header"/>
    <w:basedOn w:val="Normal"/>
    <w:link w:val="HeaderChar"/>
    <w:uiPriority w:val="99"/>
    <w:unhideWhenUsed/>
    <w:rsid w:val="00310529"/>
    <w:pPr>
      <w:tabs>
        <w:tab w:val="center" w:pos="4680"/>
        <w:tab w:val="right" w:pos="9360"/>
      </w:tabs>
    </w:pPr>
  </w:style>
  <w:style w:type="character" w:customStyle="1" w:styleId="HeaderChar">
    <w:name w:val="Header Char"/>
    <w:basedOn w:val="DefaultParagraphFont"/>
    <w:link w:val="Header"/>
    <w:uiPriority w:val="99"/>
    <w:rsid w:val="00310529"/>
    <w:rPr>
      <w:rFonts w:ascii="Times New Roman" w:eastAsia="Arial Unicode MS" w:hAnsi="Times New Roman" w:cs="Times New Roman"/>
      <w:sz w:val="24"/>
      <w:szCs w:val="24"/>
      <w:bdr w:val="nil"/>
    </w:rPr>
  </w:style>
  <w:style w:type="character" w:styleId="Strong">
    <w:name w:val="Strong"/>
    <w:basedOn w:val="DefaultParagraphFont"/>
    <w:uiPriority w:val="22"/>
    <w:qFormat/>
    <w:rsid w:val="00C75675"/>
    <w:rPr>
      <w:b/>
      <w:bCs/>
    </w:rPr>
  </w:style>
  <w:style w:type="character" w:styleId="CommentReference">
    <w:name w:val="annotation reference"/>
    <w:basedOn w:val="DefaultParagraphFont"/>
    <w:uiPriority w:val="99"/>
    <w:semiHidden/>
    <w:unhideWhenUsed/>
    <w:rsid w:val="0055111D"/>
    <w:rPr>
      <w:sz w:val="16"/>
      <w:szCs w:val="16"/>
    </w:rPr>
  </w:style>
  <w:style w:type="paragraph" w:styleId="CommentText">
    <w:name w:val="annotation text"/>
    <w:basedOn w:val="Normal"/>
    <w:link w:val="CommentTextChar"/>
    <w:uiPriority w:val="99"/>
    <w:semiHidden/>
    <w:unhideWhenUsed/>
    <w:rsid w:val="0055111D"/>
    <w:rPr>
      <w:sz w:val="20"/>
      <w:szCs w:val="20"/>
    </w:rPr>
  </w:style>
  <w:style w:type="character" w:customStyle="1" w:styleId="CommentTextChar">
    <w:name w:val="Comment Text Char"/>
    <w:basedOn w:val="DefaultParagraphFont"/>
    <w:link w:val="CommentText"/>
    <w:uiPriority w:val="99"/>
    <w:semiHidden/>
    <w:rsid w:val="0055111D"/>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55111D"/>
    <w:rPr>
      <w:b/>
      <w:bCs/>
    </w:rPr>
  </w:style>
  <w:style w:type="character" w:customStyle="1" w:styleId="CommentSubjectChar">
    <w:name w:val="Comment Subject Char"/>
    <w:basedOn w:val="CommentTextChar"/>
    <w:link w:val="CommentSubject"/>
    <w:uiPriority w:val="99"/>
    <w:semiHidden/>
    <w:rsid w:val="0055111D"/>
    <w:rPr>
      <w:rFonts w:ascii="Times New Roman" w:eastAsia="Arial Unicode MS" w:hAnsi="Times New Roman" w:cs="Times New Roman"/>
      <w:b/>
      <w:bCs/>
      <w:sz w:val="20"/>
      <w:szCs w:val="20"/>
      <w:bdr w:val="nil"/>
    </w:rPr>
  </w:style>
  <w:style w:type="character" w:customStyle="1" w:styleId="ListParagraphChar">
    <w:name w:val="List Paragraph Char"/>
    <w:aliases w:val="Yellow Bullet Char,Normal bullet 2 Char"/>
    <w:basedOn w:val="DefaultParagraphFont"/>
    <w:link w:val="ListParagraph"/>
    <w:uiPriority w:val="34"/>
    <w:rsid w:val="0055111D"/>
    <w:rPr>
      <w:rFonts w:ascii="Times New Roman" w:eastAsia="Arial Unicode MS" w:hAnsi="Times New Roman" w:cs="Times New Roman"/>
      <w:sz w:val="24"/>
      <w:szCs w:val="24"/>
      <w:bdr w:val="nil"/>
    </w:rPr>
  </w:style>
  <w:style w:type="paragraph" w:customStyle="1" w:styleId="MediumGrid21">
    <w:name w:val="Medium Grid 21"/>
    <w:uiPriority w:val="1"/>
    <w:qFormat/>
    <w:rsid w:val="001D0CE6"/>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1052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10529"/>
    <w:rPr>
      <w:u w:val="single"/>
    </w:rPr>
  </w:style>
  <w:style w:type="paragraph" w:customStyle="1" w:styleId="Body">
    <w:name w:val="Body"/>
    <w:next w:val="BodyText-11pt"/>
    <w:rsid w:val="00310529"/>
    <w:pPr>
      <w:pBdr>
        <w:top w:val="nil"/>
        <w:left w:val="nil"/>
        <w:bottom w:val="nil"/>
        <w:right w:val="nil"/>
        <w:between w:val="nil"/>
        <w:bar w:val="nil"/>
      </w:pBdr>
      <w:spacing w:after="0" w:line="288" w:lineRule="auto"/>
    </w:pPr>
    <w:rPr>
      <w:rFonts w:ascii="Arial" w:eastAsia="Arial" w:hAnsi="Arial" w:cs="Arial"/>
      <w:color w:val="000000"/>
      <w:u w:color="000000"/>
      <w:bdr w:val="nil"/>
    </w:rPr>
  </w:style>
  <w:style w:type="paragraph" w:customStyle="1" w:styleId="BodyText-11pt">
    <w:name w:val="Body Text - 11pt"/>
    <w:rsid w:val="00310529"/>
    <w:pPr>
      <w:pBdr>
        <w:top w:val="nil"/>
        <w:left w:val="nil"/>
        <w:bottom w:val="nil"/>
        <w:right w:val="nil"/>
        <w:between w:val="nil"/>
        <w:bar w:val="nil"/>
      </w:pBdr>
      <w:spacing w:after="0" w:line="288" w:lineRule="auto"/>
    </w:pPr>
    <w:rPr>
      <w:rFonts w:ascii="Arial" w:eastAsia="Arial" w:hAnsi="Arial" w:cs="Arial"/>
      <w:color w:val="000000"/>
      <w:u w:color="000000"/>
      <w:bdr w:val="nil"/>
    </w:rPr>
  </w:style>
  <w:style w:type="paragraph" w:customStyle="1" w:styleId="Footnotes">
    <w:name w:val="Footnotes"/>
    <w:next w:val="BodyText-11pt"/>
    <w:rsid w:val="00310529"/>
    <w:pPr>
      <w:pBdr>
        <w:top w:val="nil"/>
        <w:left w:val="nil"/>
        <w:bottom w:val="nil"/>
        <w:right w:val="nil"/>
        <w:between w:val="nil"/>
        <w:bar w:val="nil"/>
      </w:pBdr>
      <w:spacing w:after="0" w:line="288" w:lineRule="auto"/>
    </w:pPr>
    <w:rPr>
      <w:rFonts w:ascii="Arial" w:eastAsia="Arial" w:hAnsi="Arial" w:cs="Arial"/>
      <w:color w:val="7D7D7D"/>
      <w:sz w:val="15"/>
      <w:szCs w:val="15"/>
      <w:u w:color="7D7D7D"/>
      <w:bdr w:val="nil"/>
    </w:rPr>
  </w:style>
  <w:style w:type="paragraph" w:styleId="NoSpacing">
    <w:name w:val="No Spacing"/>
    <w:uiPriority w:val="1"/>
    <w:qFormat/>
    <w:rsid w:val="00310529"/>
    <w:pPr>
      <w:pBdr>
        <w:top w:val="nil"/>
        <w:left w:val="nil"/>
        <w:bottom w:val="nil"/>
        <w:right w:val="nil"/>
        <w:between w:val="nil"/>
        <w:bar w:val="nil"/>
      </w:pBdr>
      <w:spacing w:after="0" w:line="240" w:lineRule="auto"/>
    </w:pPr>
    <w:rPr>
      <w:rFonts w:ascii="Calibri" w:eastAsia="Calibri" w:hAnsi="Calibri" w:cs="Calibri"/>
      <w:color w:val="000000"/>
      <w:u w:color="000000"/>
      <w:bdr w:val="nil"/>
    </w:rPr>
  </w:style>
  <w:style w:type="paragraph" w:styleId="Footer">
    <w:name w:val="footer"/>
    <w:basedOn w:val="Normal"/>
    <w:link w:val="FooterChar"/>
    <w:uiPriority w:val="99"/>
    <w:unhideWhenUsed/>
    <w:rsid w:val="00310529"/>
    <w:pPr>
      <w:tabs>
        <w:tab w:val="center" w:pos="4320"/>
        <w:tab w:val="right" w:pos="8640"/>
      </w:tabs>
    </w:pPr>
  </w:style>
  <w:style w:type="character" w:customStyle="1" w:styleId="FooterChar">
    <w:name w:val="Footer Char"/>
    <w:basedOn w:val="DefaultParagraphFont"/>
    <w:link w:val="Footer"/>
    <w:uiPriority w:val="99"/>
    <w:rsid w:val="00310529"/>
    <w:rPr>
      <w:rFonts w:ascii="Times New Roman" w:eastAsia="Arial Unicode MS" w:hAnsi="Times New Roman" w:cs="Times New Roman"/>
      <w:sz w:val="24"/>
      <w:szCs w:val="24"/>
      <w:bdr w:val="nil"/>
    </w:rPr>
  </w:style>
  <w:style w:type="paragraph" w:styleId="NormalWeb">
    <w:name w:val="Normal (Web)"/>
    <w:basedOn w:val="Normal"/>
    <w:uiPriority w:val="99"/>
    <w:unhideWhenUsed/>
    <w:rsid w:val="0031052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88" w:lineRule="auto"/>
    </w:pPr>
    <w:rPr>
      <w:rFonts w:ascii="Arial" w:eastAsiaTheme="minorHAnsi" w:hAnsi="Arial" w:cs="Arial"/>
      <w:color w:val="333333"/>
      <w:sz w:val="20"/>
      <w:szCs w:val="20"/>
      <w:bdr w:val="none" w:sz="0" w:space="0" w:color="auto"/>
    </w:rPr>
  </w:style>
  <w:style w:type="paragraph" w:styleId="ListParagraph">
    <w:name w:val="List Paragraph"/>
    <w:aliases w:val="Yellow Bullet,Normal bullet 2"/>
    <w:basedOn w:val="Normal"/>
    <w:link w:val="ListParagraphChar"/>
    <w:uiPriority w:val="34"/>
    <w:qFormat/>
    <w:rsid w:val="00310529"/>
    <w:pPr>
      <w:ind w:left="720"/>
      <w:contextualSpacing/>
    </w:pPr>
  </w:style>
  <w:style w:type="paragraph" w:styleId="BalloonText">
    <w:name w:val="Balloon Text"/>
    <w:basedOn w:val="Normal"/>
    <w:link w:val="BalloonTextChar"/>
    <w:uiPriority w:val="99"/>
    <w:semiHidden/>
    <w:unhideWhenUsed/>
    <w:rsid w:val="00310529"/>
    <w:rPr>
      <w:rFonts w:ascii="Tahoma" w:hAnsi="Tahoma" w:cs="Tahoma"/>
      <w:sz w:val="16"/>
      <w:szCs w:val="16"/>
    </w:rPr>
  </w:style>
  <w:style w:type="character" w:customStyle="1" w:styleId="BalloonTextChar">
    <w:name w:val="Balloon Text Char"/>
    <w:basedOn w:val="DefaultParagraphFont"/>
    <w:link w:val="BalloonText"/>
    <w:uiPriority w:val="99"/>
    <w:semiHidden/>
    <w:rsid w:val="00310529"/>
    <w:rPr>
      <w:rFonts w:ascii="Tahoma" w:eastAsia="Arial Unicode MS" w:hAnsi="Tahoma" w:cs="Tahoma"/>
      <w:sz w:val="16"/>
      <w:szCs w:val="16"/>
      <w:bdr w:val="nil"/>
    </w:rPr>
  </w:style>
  <w:style w:type="paragraph" w:styleId="Header">
    <w:name w:val="header"/>
    <w:basedOn w:val="Normal"/>
    <w:link w:val="HeaderChar"/>
    <w:uiPriority w:val="99"/>
    <w:unhideWhenUsed/>
    <w:rsid w:val="00310529"/>
    <w:pPr>
      <w:tabs>
        <w:tab w:val="center" w:pos="4680"/>
        <w:tab w:val="right" w:pos="9360"/>
      </w:tabs>
    </w:pPr>
  </w:style>
  <w:style w:type="character" w:customStyle="1" w:styleId="HeaderChar">
    <w:name w:val="Header Char"/>
    <w:basedOn w:val="DefaultParagraphFont"/>
    <w:link w:val="Header"/>
    <w:uiPriority w:val="99"/>
    <w:rsid w:val="00310529"/>
    <w:rPr>
      <w:rFonts w:ascii="Times New Roman" w:eastAsia="Arial Unicode MS" w:hAnsi="Times New Roman" w:cs="Times New Roman"/>
      <w:sz w:val="24"/>
      <w:szCs w:val="24"/>
      <w:bdr w:val="nil"/>
    </w:rPr>
  </w:style>
  <w:style w:type="character" w:styleId="Strong">
    <w:name w:val="Strong"/>
    <w:basedOn w:val="DefaultParagraphFont"/>
    <w:uiPriority w:val="22"/>
    <w:qFormat/>
    <w:rsid w:val="00C75675"/>
    <w:rPr>
      <w:b/>
      <w:bCs/>
    </w:rPr>
  </w:style>
  <w:style w:type="character" w:styleId="CommentReference">
    <w:name w:val="annotation reference"/>
    <w:basedOn w:val="DefaultParagraphFont"/>
    <w:uiPriority w:val="99"/>
    <w:semiHidden/>
    <w:unhideWhenUsed/>
    <w:rsid w:val="0055111D"/>
    <w:rPr>
      <w:sz w:val="16"/>
      <w:szCs w:val="16"/>
    </w:rPr>
  </w:style>
  <w:style w:type="paragraph" w:styleId="CommentText">
    <w:name w:val="annotation text"/>
    <w:basedOn w:val="Normal"/>
    <w:link w:val="CommentTextChar"/>
    <w:uiPriority w:val="99"/>
    <w:semiHidden/>
    <w:unhideWhenUsed/>
    <w:rsid w:val="0055111D"/>
    <w:rPr>
      <w:sz w:val="20"/>
      <w:szCs w:val="20"/>
    </w:rPr>
  </w:style>
  <w:style w:type="character" w:customStyle="1" w:styleId="CommentTextChar">
    <w:name w:val="Comment Text Char"/>
    <w:basedOn w:val="DefaultParagraphFont"/>
    <w:link w:val="CommentText"/>
    <w:uiPriority w:val="99"/>
    <w:semiHidden/>
    <w:rsid w:val="0055111D"/>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55111D"/>
    <w:rPr>
      <w:b/>
      <w:bCs/>
    </w:rPr>
  </w:style>
  <w:style w:type="character" w:customStyle="1" w:styleId="CommentSubjectChar">
    <w:name w:val="Comment Subject Char"/>
    <w:basedOn w:val="CommentTextChar"/>
    <w:link w:val="CommentSubject"/>
    <w:uiPriority w:val="99"/>
    <w:semiHidden/>
    <w:rsid w:val="0055111D"/>
    <w:rPr>
      <w:rFonts w:ascii="Times New Roman" w:eastAsia="Arial Unicode MS" w:hAnsi="Times New Roman" w:cs="Times New Roman"/>
      <w:b/>
      <w:bCs/>
      <w:sz w:val="20"/>
      <w:szCs w:val="20"/>
      <w:bdr w:val="nil"/>
    </w:rPr>
  </w:style>
  <w:style w:type="character" w:customStyle="1" w:styleId="ListParagraphChar">
    <w:name w:val="List Paragraph Char"/>
    <w:aliases w:val="Yellow Bullet Char,Normal bullet 2 Char"/>
    <w:basedOn w:val="DefaultParagraphFont"/>
    <w:link w:val="ListParagraph"/>
    <w:uiPriority w:val="34"/>
    <w:rsid w:val="0055111D"/>
    <w:rPr>
      <w:rFonts w:ascii="Times New Roman" w:eastAsia="Arial Unicode MS" w:hAnsi="Times New Roman" w:cs="Times New Roman"/>
      <w:sz w:val="24"/>
      <w:szCs w:val="24"/>
      <w:bdr w:val="nil"/>
    </w:rPr>
  </w:style>
  <w:style w:type="paragraph" w:customStyle="1" w:styleId="MediumGrid21">
    <w:name w:val="Medium Grid 21"/>
    <w:uiPriority w:val="1"/>
    <w:qFormat/>
    <w:rsid w:val="001D0CE6"/>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059045">
      <w:bodyDiv w:val="1"/>
      <w:marLeft w:val="0"/>
      <w:marRight w:val="0"/>
      <w:marTop w:val="0"/>
      <w:marBottom w:val="0"/>
      <w:divBdr>
        <w:top w:val="none" w:sz="0" w:space="0" w:color="auto"/>
        <w:left w:val="none" w:sz="0" w:space="0" w:color="auto"/>
        <w:bottom w:val="none" w:sz="0" w:space="0" w:color="auto"/>
        <w:right w:val="none" w:sz="0" w:space="0" w:color="auto"/>
      </w:divBdr>
    </w:div>
    <w:div w:id="589315807">
      <w:bodyDiv w:val="1"/>
      <w:marLeft w:val="0"/>
      <w:marRight w:val="0"/>
      <w:marTop w:val="0"/>
      <w:marBottom w:val="0"/>
      <w:divBdr>
        <w:top w:val="none" w:sz="0" w:space="0" w:color="auto"/>
        <w:left w:val="none" w:sz="0" w:space="0" w:color="auto"/>
        <w:bottom w:val="none" w:sz="0" w:space="0" w:color="auto"/>
        <w:right w:val="none" w:sz="0" w:space="0" w:color="auto"/>
      </w:divBdr>
    </w:div>
    <w:div w:id="640156746">
      <w:bodyDiv w:val="1"/>
      <w:marLeft w:val="0"/>
      <w:marRight w:val="0"/>
      <w:marTop w:val="0"/>
      <w:marBottom w:val="0"/>
      <w:divBdr>
        <w:top w:val="none" w:sz="0" w:space="0" w:color="auto"/>
        <w:left w:val="none" w:sz="0" w:space="0" w:color="auto"/>
        <w:bottom w:val="none" w:sz="0" w:space="0" w:color="auto"/>
        <w:right w:val="none" w:sz="0" w:space="0" w:color="auto"/>
      </w:divBdr>
    </w:div>
    <w:div w:id="1201092011">
      <w:bodyDiv w:val="1"/>
      <w:marLeft w:val="0"/>
      <w:marRight w:val="0"/>
      <w:marTop w:val="0"/>
      <w:marBottom w:val="0"/>
      <w:divBdr>
        <w:top w:val="none" w:sz="0" w:space="0" w:color="auto"/>
        <w:left w:val="none" w:sz="0" w:space="0" w:color="auto"/>
        <w:bottom w:val="none" w:sz="0" w:space="0" w:color="auto"/>
        <w:right w:val="none" w:sz="0" w:space="0" w:color="auto"/>
      </w:divBdr>
    </w:div>
    <w:div w:id="1378504091">
      <w:bodyDiv w:val="1"/>
      <w:marLeft w:val="0"/>
      <w:marRight w:val="0"/>
      <w:marTop w:val="0"/>
      <w:marBottom w:val="0"/>
      <w:divBdr>
        <w:top w:val="none" w:sz="0" w:space="0" w:color="auto"/>
        <w:left w:val="none" w:sz="0" w:space="0" w:color="auto"/>
        <w:bottom w:val="none" w:sz="0" w:space="0" w:color="auto"/>
        <w:right w:val="none" w:sz="0" w:space="0" w:color="auto"/>
      </w:divBdr>
    </w:div>
    <w:div w:id="1454715114">
      <w:bodyDiv w:val="1"/>
      <w:marLeft w:val="0"/>
      <w:marRight w:val="0"/>
      <w:marTop w:val="0"/>
      <w:marBottom w:val="0"/>
      <w:divBdr>
        <w:top w:val="none" w:sz="0" w:space="0" w:color="auto"/>
        <w:left w:val="none" w:sz="0" w:space="0" w:color="auto"/>
        <w:bottom w:val="none" w:sz="0" w:space="0" w:color="auto"/>
        <w:right w:val="none" w:sz="0" w:space="0" w:color="auto"/>
      </w:divBdr>
    </w:div>
    <w:div w:id="1559321670">
      <w:bodyDiv w:val="1"/>
      <w:marLeft w:val="0"/>
      <w:marRight w:val="0"/>
      <w:marTop w:val="0"/>
      <w:marBottom w:val="0"/>
      <w:divBdr>
        <w:top w:val="none" w:sz="0" w:space="0" w:color="auto"/>
        <w:left w:val="none" w:sz="0" w:space="0" w:color="auto"/>
        <w:bottom w:val="none" w:sz="0" w:space="0" w:color="auto"/>
        <w:right w:val="none" w:sz="0" w:space="0" w:color="auto"/>
      </w:divBdr>
    </w:div>
    <w:div w:id="1652714178">
      <w:bodyDiv w:val="1"/>
      <w:marLeft w:val="0"/>
      <w:marRight w:val="0"/>
      <w:marTop w:val="0"/>
      <w:marBottom w:val="0"/>
      <w:divBdr>
        <w:top w:val="none" w:sz="0" w:space="0" w:color="auto"/>
        <w:left w:val="none" w:sz="0" w:space="0" w:color="auto"/>
        <w:bottom w:val="none" w:sz="0" w:space="0" w:color="auto"/>
        <w:right w:val="none" w:sz="0" w:space="0" w:color="auto"/>
      </w:divBdr>
    </w:div>
    <w:div w:id="1737170175">
      <w:bodyDiv w:val="1"/>
      <w:marLeft w:val="0"/>
      <w:marRight w:val="0"/>
      <w:marTop w:val="0"/>
      <w:marBottom w:val="0"/>
      <w:divBdr>
        <w:top w:val="none" w:sz="0" w:space="0" w:color="auto"/>
        <w:left w:val="none" w:sz="0" w:space="0" w:color="auto"/>
        <w:bottom w:val="none" w:sz="0" w:space="0" w:color="auto"/>
        <w:right w:val="none" w:sz="0" w:space="0" w:color="auto"/>
      </w:divBdr>
    </w:div>
    <w:div w:id="1974601547">
      <w:bodyDiv w:val="1"/>
      <w:marLeft w:val="0"/>
      <w:marRight w:val="0"/>
      <w:marTop w:val="0"/>
      <w:marBottom w:val="0"/>
      <w:divBdr>
        <w:top w:val="none" w:sz="0" w:space="0" w:color="auto"/>
        <w:left w:val="none" w:sz="0" w:space="0" w:color="auto"/>
        <w:bottom w:val="none" w:sz="0" w:space="0" w:color="auto"/>
        <w:right w:val="none" w:sz="0" w:space="0" w:color="auto"/>
      </w:divBdr>
    </w:div>
    <w:div w:id="206054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nktaneja@minda.co.i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jyothi@adfactorspr.com" TargetMode="External"/><Relationship Id="rId4" Type="http://schemas.openxmlformats.org/officeDocument/2006/relationships/settings" Target="settings.xml"/><Relationship Id="rId9" Type="http://schemas.openxmlformats.org/officeDocument/2006/relationships/hyperlink" Target="mailto:alisha.prakash@yesbank.in"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http://abm.valuenotes.com/userfiles/YesBank_logo.gif"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1011</Words>
  <Characters>5764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APE4209054</dc:creator>
  <cp:lastModifiedBy>Hewlett-Packard Company</cp:lastModifiedBy>
  <cp:revision>8</cp:revision>
  <dcterms:created xsi:type="dcterms:W3CDTF">2018-06-04T06:12:00Z</dcterms:created>
  <dcterms:modified xsi:type="dcterms:W3CDTF">2018-06-04T06:22:00Z</dcterms:modified>
</cp:coreProperties>
</file>